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ED796" w14:textId="77777777" w:rsidR="00E129F8" w:rsidRDefault="009E0FFC">
      <w:pPr>
        <w:jc w:val="center"/>
        <w:rPr>
          <w:b/>
          <w:sz w:val="48"/>
          <w:szCs w:val="48"/>
        </w:rPr>
      </w:pPr>
      <w:r>
        <w:rPr>
          <w:b/>
          <w:sz w:val="48"/>
          <w:szCs w:val="48"/>
        </w:rPr>
        <w:t>PEQUEÑA CENTRAL HIDROELÉCTRICA RÍO HONDO</w:t>
      </w:r>
    </w:p>
    <w:p w14:paraId="2F419FD0" w14:textId="77777777" w:rsidR="00E129F8" w:rsidRDefault="00E129F8">
      <w:pPr>
        <w:jc w:val="center"/>
        <w:rPr>
          <w:b/>
          <w:sz w:val="32"/>
          <w:szCs w:val="32"/>
        </w:rPr>
      </w:pPr>
    </w:p>
    <w:p w14:paraId="039CAE08" w14:textId="77777777" w:rsidR="00E129F8" w:rsidRDefault="009E0FFC">
      <w:pPr>
        <w:jc w:val="center"/>
        <w:rPr>
          <w:b/>
          <w:sz w:val="32"/>
          <w:szCs w:val="32"/>
        </w:rPr>
      </w:pPr>
      <w:r>
        <w:rPr>
          <w:b/>
          <w:sz w:val="32"/>
          <w:szCs w:val="32"/>
        </w:rPr>
        <w:t>ESTUDIO DE IMPACTO AMBIENTAL</w:t>
      </w:r>
    </w:p>
    <w:p w14:paraId="2CCD169D" w14:textId="77777777" w:rsidR="00E129F8" w:rsidRDefault="009E0FFC">
      <w:r>
        <w:rPr>
          <w:noProof/>
        </w:rPr>
        <mc:AlternateContent>
          <mc:Choice Requires="wps">
            <w:drawing>
              <wp:anchor distT="0" distB="0" distL="114300" distR="114300" simplePos="0" relativeHeight="251658240" behindDoc="0" locked="0" layoutInCell="1" hidden="0" allowOverlap="1" wp14:anchorId="2ED709FA" wp14:editId="0AA69284">
                <wp:simplePos x="0" y="0"/>
                <wp:positionH relativeFrom="column">
                  <wp:posOffset>741045</wp:posOffset>
                </wp:positionH>
                <wp:positionV relativeFrom="paragraph">
                  <wp:posOffset>186690</wp:posOffset>
                </wp:positionV>
                <wp:extent cx="3931920" cy="2956560"/>
                <wp:effectExtent l="0" t="0" r="0" b="0"/>
                <wp:wrapNone/>
                <wp:docPr id="249" name="Rectángulo 249"/>
                <wp:cNvGraphicFramePr/>
                <a:graphic xmlns:a="http://schemas.openxmlformats.org/drawingml/2006/main">
                  <a:graphicData uri="http://schemas.microsoft.com/office/word/2010/wordprocessingShape">
                    <wps:wsp>
                      <wps:cNvSpPr/>
                      <wps:spPr>
                        <a:xfrm>
                          <a:off x="0" y="0"/>
                          <a:ext cx="3931920" cy="2956560"/>
                        </a:xfrm>
                        <a:prstGeom prst="rect">
                          <a:avLst/>
                        </a:prstGeom>
                        <a:solidFill>
                          <a:schemeClr val="lt1"/>
                        </a:solidFill>
                        <a:ln w="28575">
                          <a:solidFill>
                            <a:schemeClr val="accent6">
                              <a:lumMod val="50000"/>
                            </a:schemeClr>
                          </a:solidFill>
                          <a:prstDash val="solid"/>
                          <a:miter lim="800000"/>
                        </a:ln>
                      </wps:spPr>
                      <wps:style>
                        <a:lnRef idx="2">
                          <a:schemeClr val="accent6"/>
                        </a:lnRef>
                        <a:fillRef idx="1">
                          <a:schemeClr val="lt1"/>
                        </a:fillRef>
                        <a:effectRef idx="0">
                          <a:schemeClr val="accent6"/>
                        </a:effectRef>
                        <a:fontRef idx="minor">
                          <a:schemeClr val="dk1"/>
                        </a:fontRef>
                      </wps:style>
                      <wps:txbx>
                        <w:txbxContent>
                          <w:p w14:paraId="122C1A97" w14:textId="77777777" w:rsidR="00D0516E" w:rsidRDefault="00D0516E" w:rsidP="009E0FFC">
                            <w:pPr>
                              <w:jc w:val="center"/>
                            </w:pPr>
                            <w:r>
                              <w:rPr>
                                <w:noProof/>
                              </w:rPr>
                              <w:drawing>
                                <wp:inline distT="0" distB="0" distL="0" distR="0" wp14:anchorId="35105373" wp14:editId="4E5E441C">
                                  <wp:extent cx="3721100" cy="27908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1018_082337.jpg"/>
                                          <pic:cNvPicPr/>
                                        </pic:nvPicPr>
                                        <pic:blipFill>
                                          <a:blip r:embed="rId9"/>
                                          <a:stretch>
                                            <a:fillRect/>
                                          </a:stretch>
                                        </pic:blipFill>
                                        <pic:spPr>
                                          <a:xfrm>
                                            <a:off x="0" y="0"/>
                                            <a:ext cx="3721100" cy="2790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D709FA" id="Rectángulo 249" o:spid="_x0000_s1026" style="position:absolute;left:0;text-align:left;margin-left:58.35pt;margin-top:14.7pt;width:309.6pt;height:232.8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wq5pgIAAM0FAAAOAAAAZHJzL2Uyb0RvYy54bWysVFFPGzEMfp+0/xDlfVyv0EIrrqgCMU1i&#10;gAYTz2ku4aIlcZakvXa/fk6u11Lo07Q+pM7Z/mx/sX15tTaarIQPCmxFy5MBJcJyqJV9rejP59sv&#10;F5SEyGzNNFhR0Y0I9Gr2+dNl66ZiCA3oWniCIDZMW1fRJkY3LYrAG2FYOAEnLColeMMiXv1rUXvW&#10;IrrRxXAwGBct+Np54CIE/HrTKeks40speHyQMohIdEUxt5hPn89FOovZJZu+euYaxbdpsH/IwjBl&#10;MegO6oZFRpZefYAyinsIIOMJB1OAlIqLXANWUw7eVfPUMCdyLUhOcDuawv+D5ferJ/fokYbWhWlA&#10;MVWxlt6kf8yPrDNZmx1ZYh0Jx4+nk9NyMkROOeqGk9F4NM50Fnt350P8KsCQJFTU42tkktjqLkQM&#10;iaa9SYoWQKv6VmmdL6kDxLX2ZMXw7XQs01uhx4GVtqTF6Bej81FGPlDmJtpDMM6FjeNsp5fmO9Qd&#10;9GiAvx68j/oxVMr0hoWmc8qBuu4xKmILa2UqepGgeixtEWTPapbiRotUnbY/hCSqRh6HXeJ94A6+&#10;z7UrOVsnN4nk7BzLY457nra2yU3kQdg5Do45HkbceeSoYOPO2SgL/hhA/at/IdnZ99V3Nafy43qx&#10;3nbaAurNoyceuokMjt8qJPiOhfjIPI4gNhaulfiAh9SAjwxbiZIG/J9j35M9TgZqKWlxpCsafi+Z&#10;F5TobxZnZlKenaUdkC9no/PUvP6tZvFWY5fmGrDzSlxgjmcx2Ufdi9KDecHtM09RUcUsx9gV5dH3&#10;l+vYrRrcX1zM59kM596xeGefHE/gieDUWs/rF+bddlIiDtk99OPPpu8GprNNnhbmywhS5WlKFHe8&#10;bqnHnZH7eLvf0lJ6e89W+y08+wsAAP//AwBQSwMEFAAGAAgAAAAhALrbdYfgAAAACgEAAA8AAABk&#10;cnMvZG93bnJldi54bWxMj8tOwzAQRfdI/IM1SGwQtftuQpwK8VgV8QgsWDrJkATicWS7bfh7hhUs&#10;r+bo3jPZdrS9OKAPnSMN04kCgVS5uqNGw9vr/eUGRIiGatM7Qg3fGGCbn55kJq3dkV7wUMRGcAmF&#10;1GhoYxxSKUPVojVh4gYkvn04b03k6BtZe3PkctvLmVIraU1HvNCaAW9arL6KvdVwp+j24vH9oXBP&#10;m+fPoil31bzzWp+fjddXICKO8Q+GX31Wh5ydSrenOoie83S1ZlTDLFmAYGA9XyYgSg2LZKlA5pn8&#10;/0L+AwAA//8DAFBLAQItABQABgAIAAAAIQC2gziS/gAAAOEBAAATAAAAAAAAAAAAAAAAAAAAAABb&#10;Q29udGVudF9UeXBlc10ueG1sUEsBAi0AFAAGAAgAAAAhADj9If/WAAAAlAEAAAsAAAAAAAAAAAAA&#10;AAAALwEAAF9yZWxzLy5yZWxzUEsBAi0AFAAGAAgAAAAhALqvCrmmAgAAzQUAAA4AAAAAAAAAAAAA&#10;AAAALgIAAGRycy9lMm9Eb2MueG1sUEsBAi0AFAAGAAgAAAAhALrbdYfgAAAACgEAAA8AAAAAAAAA&#10;AAAAAAAAAAUAAGRycy9kb3ducmV2LnhtbFBLBQYAAAAABAAEAPMAAAANBgAAAAA=&#10;" fillcolor="white [3201]" strokecolor="#262626 [1609]" strokeweight="2.25pt">
                <v:textbox>
                  <w:txbxContent>
                    <w:p w14:paraId="122C1A97" w14:textId="77777777" w:rsidR="00D0516E" w:rsidRDefault="00D0516E" w:rsidP="009E0FFC">
                      <w:pPr>
                        <w:jc w:val="center"/>
                      </w:pPr>
                      <w:r>
                        <w:rPr>
                          <w:noProof/>
                        </w:rPr>
                        <w:drawing>
                          <wp:inline distT="0" distB="0" distL="0" distR="0" wp14:anchorId="35105373" wp14:editId="4E5E441C">
                            <wp:extent cx="3721100" cy="27908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1018_082337.jpg"/>
                                    <pic:cNvPicPr/>
                                  </pic:nvPicPr>
                                  <pic:blipFill>
                                    <a:blip r:embed="rId9"/>
                                    <a:stretch>
                                      <a:fillRect/>
                                    </a:stretch>
                                  </pic:blipFill>
                                  <pic:spPr>
                                    <a:xfrm>
                                      <a:off x="0" y="0"/>
                                      <a:ext cx="3721100" cy="2790825"/>
                                    </a:xfrm>
                                    <a:prstGeom prst="rect">
                                      <a:avLst/>
                                    </a:prstGeom>
                                  </pic:spPr>
                                </pic:pic>
                              </a:graphicData>
                            </a:graphic>
                          </wp:inline>
                        </w:drawing>
                      </w:r>
                    </w:p>
                  </w:txbxContent>
                </v:textbox>
              </v:rect>
            </w:pict>
          </mc:Fallback>
        </mc:AlternateContent>
      </w:r>
    </w:p>
    <w:p w14:paraId="52E9573B" w14:textId="77777777" w:rsidR="00E129F8" w:rsidRDefault="00E129F8"/>
    <w:p w14:paraId="5CC4563D" w14:textId="77777777" w:rsidR="00E129F8" w:rsidRDefault="00E129F8"/>
    <w:p w14:paraId="732D39E6" w14:textId="77777777" w:rsidR="00E129F8" w:rsidRDefault="00E129F8"/>
    <w:p w14:paraId="2913214B" w14:textId="77777777" w:rsidR="00E129F8" w:rsidRDefault="00E129F8"/>
    <w:p w14:paraId="5DF11415" w14:textId="77777777" w:rsidR="00E129F8" w:rsidRDefault="00E129F8"/>
    <w:p w14:paraId="049C61AB" w14:textId="77777777" w:rsidR="00E129F8" w:rsidRDefault="00E129F8"/>
    <w:p w14:paraId="7E5B9025" w14:textId="77777777" w:rsidR="00E129F8" w:rsidRDefault="00E129F8"/>
    <w:p w14:paraId="19B5D008" w14:textId="77777777" w:rsidR="00E129F8" w:rsidRDefault="00E129F8"/>
    <w:p w14:paraId="6EFA8EA8" w14:textId="77777777" w:rsidR="00E129F8" w:rsidRDefault="00E129F8"/>
    <w:p w14:paraId="1D3FB560" w14:textId="77777777" w:rsidR="00E129F8" w:rsidRDefault="00E129F8"/>
    <w:p w14:paraId="301DDE8C" w14:textId="77777777" w:rsidR="00E129F8" w:rsidRDefault="00E129F8"/>
    <w:p w14:paraId="04EF5CF5" w14:textId="77777777" w:rsidR="00E129F8" w:rsidRDefault="00E129F8"/>
    <w:p w14:paraId="6DCDCA0A" w14:textId="77777777" w:rsidR="00E129F8" w:rsidRDefault="009E0FFC">
      <w:pPr>
        <w:jc w:val="center"/>
      </w:pPr>
      <w:r>
        <w:rPr>
          <w:noProof/>
        </w:rPr>
        <w:drawing>
          <wp:inline distT="0" distB="0" distL="0" distR="0" wp14:anchorId="334F8B80" wp14:editId="0DA77429">
            <wp:extent cx="5612130" cy="1642110"/>
            <wp:effectExtent l="0" t="0" r="0" b="0"/>
            <wp:docPr id="27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
                    <a:srcRect/>
                    <a:stretch>
                      <a:fillRect/>
                    </a:stretch>
                  </pic:blipFill>
                  <pic:spPr>
                    <a:xfrm>
                      <a:off x="0" y="0"/>
                      <a:ext cx="5612130" cy="1642110"/>
                    </a:xfrm>
                    <a:prstGeom prst="rect">
                      <a:avLst/>
                    </a:prstGeom>
                    <a:ln/>
                  </pic:spPr>
                </pic:pic>
              </a:graphicData>
            </a:graphic>
          </wp:inline>
        </w:drawing>
      </w:r>
    </w:p>
    <w:p w14:paraId="0ACCD3D4" w14:textId="77777777" w:rsidR="00E129F8" w:rsidRDefault="00E129F8">
      <w:pPr>
        <w:jc w:val="center"/>
      </w:pPr>
    </w:p>
    <w:p w14:paraId="6EE71898" w14:textId="77777777" w:rsidR="00E129F8" w:rsidRDefault="00E129F8"/>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E129F8" w14:paraId="5F403F03" w14:textId="77777777">
        <w:tc>
          <w:tcPr>
            <w:tcW w:w="8828" w:type="dxa"/>
            <w:gridSpan w:val="2"/>
            <w:shd w:val="clear" w:color="auto" w:fill="FFF7F7"/>
          </w:tcPr>
          <w:p w14:paraId="32A78258" w14:textId="77777777" w:rsidR="00E129F8" w:rsidRDefault="009E0FFC">
            <w:pPr>
              <w:jc w:val="center"/>
              <w:rPr>
                <w:b/>
                <w:sz w:val="22"/>
                <w:szCs w:val="22"/>
              </w:rPr>
            </w:pPr>
            <w:r>
              <w:rPr>
                <w:b/>
                <w:sz w:val="22"/>
                <w:szCs w:val="22"/>
              </w:rPr>
              <w:t>CONTIENE</w:t>
            </w:r>
          </w:p>
        </w:tc>
      </w:tr>
      <w:tr w:rsidR="00E129F8" w14:paraId="2BF139AB" w14:textId="77777777">
        <w:tc>
          <w:tcPr>
            <w:tcW w:w="4414" w:type="dxa"/>
            <w:shd w:val="clear" w:color="auto" w:fill="FFFFFF"/>
            <w:vAlign w:val="center"/>
          </w:tcPr>
          <w:p w14:paraId="3EBE3626" w14:textId="77777777" w:rsidR="00E129F8" w:rsidRDefault="009E0FFC">
            <w:pPr>
              <w:jc w:val="center"/>
              <w:rPr>
                <w:b/>
                <w:sz w:val="22"/>
                <w:szCs w:val="22"/>
              </w:rPr>
            </w:pPr>
            <w:r>
              <w:rPr>
                <w:b/>
                <w:sz w:val="22"/>
                <w:szCs w:val="22"/>
              </w:rPr>
              <w:t>CAPITULO  7</w:t>
            </w:r>
          </w:p>
        </w:tc>
        <w:tc>
          <w:tcPr>
            <w:tcW w:w="4414" w:type="dxa"/>
            <w:shd w:val="clear" w:color="auto" w:fill="FFFFFF"/>
            <w:vAlign w:val="center"/>
          </w:tcPr>
          <w:p w14:paraId="22302467" w14:textId="77777777" w:rsidR="00E129F8" w:rsidRDefault="009E0FFC">
            <w:pPr>
              <w:jc w:val="center"/>
              <w:rPr>
                <w:b/>
                <w:sz w:val="22"/>
                <w:szCs w:val="22"/>
              </w:rPr>
            </w:pPr>
            <w:r>
              <w:rPr>
                <w:b/>
                <w:sz w:val="22"/>
                <w:szCs w:val="22"/>
              </w:rPr>
              <w:t>Demanda, uso, aprovechamiento recursos naturales</w:t>
            </w:r>
          </w:p>
        </w:tc>
      </w:tr>
    </w:tbl>
    <w:p w14:paraId="603E1C14" w14:textId="77777777" w:rsidR="00E129F8" w:rsidRDefault="00E129F8">
      <w:pPr>
        <w:rPr>
          <w:sz w:val="14"/>
          <w:szCs w:val="14"/>
        </w:rPr>
        <w:sectPr w:rsidR="00E129F8">
          <w:footerReference w:type="default" r:id="rId11"/>
          <w:pgSz w:w="12240" w:h="15840"/>
          <w:pgMar w:top="1417" w:right="1701" w:bottom="1417" w:left="1701" w:header="708" w:footer="708" w:gutter="0"/>
          <w:pgNumType w:start="1"/>
          <w:cols w:space="720"/>
        </w:sectPr>
      </w:pPr>
    </w:p>
    <w:p w14:paraId="49C805A1" w14:textId="77777777" w:rsidR="00E129F8" w:rsidRDefault="00E129F8"/>
    <w:p w14:paraId="198CCD94" w14:textId="2C463B19" w:rsidR="00E129F8" w:rsidRDefault="009E0FFC">
      <w:pPr>
        <w:jc w:val="center"/>
        <w:rPr>
          <w:b/>
          <w:sz w:val="28"/>
          <w:szCs w:val="28"/>
        </w:rPr>
      </w:pPr>
      <w:r>
        <w:rPr>
          <w:b/>
          <w:sz w:val="28"/>
          <w:szCs w:val="28"/>
        </w:rPr>
        <w:t>TABLA DE CONTENIDO</w:t>
      </w:r>
    </w:p>
    <w:p w14:paraId="0745AFA0" w14:textId="0D19A0EA" w:rsidR="006651B6" w:rsidRDefault="00CC7579">
      <w:pPr>
        <w:pStyle w:val="TDC1"/>
        <w:rPr>
          <w:rFonts w:asciiTheme="minorHAnsi" w:eastAsiaTheme="minorEastAsia" w:hAnsiTheme="minorHAnsi" w:cstheme="minorBidi"/>
          <w:noProof/>
          <w:sz w:val="22"/>
          <w:szCs w:val="22"/>
        </w:rPr>
      </w:pPr>
      <w:r>
        <w:rPr>
          <w:b/>
          <w:sz w:val="28"/>
          <w:szCs w:val="28"/>
        </w:rPr>
        <w:fldChar w:fldCharType="begin"/>
      </w:r>
      <w:r>
        <w:rPr>
          <w:b/>
          <w:sz w:val="28"/>
          <w:szCs w:val="28"/>
        </w:rPr>
        <w:instrText xml:space="preserve"> TOC \o "1-8" \u </w:instrText>
      </w:r>
      <w:r>
        <w:rPr>
          <w:b/>
          <w:sz w:val="28"/>
          <w:szCs w:val="28"/>
        </w:rPr>
        <w:fldChar w:fldCharType="separate"/>
      </w:r>
      <w:r w:rsidR="006651B6">
        <w:rPr>
          <w:noProof/>
        </w:rPr>
        <w:t>7</w:t>
      </w:r>
      <w:r w:rsidR="006651B6">
        <w:rPr>
          <w:rFonts w:asciiTheme="minorHAnsi" w:eastAsiaTheme="minorEastAsia" w:hAnsiTheme="minorHAnsi" w:cstheme="minorBidi"/>
          <w:noProof/>
          <w:sz w:val="22"/>
          <w:szCs w:val="22"/>
        </w:rPr>
        <w:tab/>
      </w:r>
      <w:r w:rsidR="006651B6">
        <w:rPr>
          <w:noProof/>
        </w:rPr>
        <w:t>DEMANDA, USO, APROVECHAMIENTO Y/O AFECTACIÓN RECURSOS NATURALES</w:t>
      </w:r>
      <w:r w:rsidR="006651B6">
        <w:rPr>
          <w:noProof/>
        </w:rPr>
        <w:tab/>
      </w:r>
      <w:r w:rsidR="006651B6">
        <w:rPr>
          <w:noProof/>
        </w:rPr>
        <w:fldChar w:fldCharType="begin"/>
      </w:r>
      <w:r w:rsidR="006651B6">
        <w:rPr>
          <w:noProof/>
        </w:rPr>
        <w:instrText xml:space="preserve"> PAGEREF _Toc127953163 \h </w:instrText>
      </w:r>
      <w:r w:rsidR="006651B6">
        <w:rPr>
          <w:noProof/>
        </w:rPr>
      </w:r>
      <w:r w:rsidR="006651B6">
        <w:rPr>
          <w:noProof/>
        </w:rPr>
        <w:fldChar w:fldCharType="separate"/>
      </w:r>
      <w:r w:rsidR="006651B6">
        <w:rPr>
          <w:noProof/>
        </w:rPr>
        <w:t>6</w:t>
      </w:r>
      <w:r w:rsidR="006651B6">
        <w:rPr>
          <w:noProof/>
        </w:rPr>
        <w:fldChar w:fldCharType="end"/>
      </w:r>
    </w:p>
    <w:p w14:paraId="176F3451" w14:textId="6DAF1043" w:rsidR="006651B6" w:rsidRDefault="006651B6">
      <w:pPr>
        <w:pStyle w:val="TDC2"/>
        <w:rPr>
          <w:rFonts w:asciiTheme="minorHAnsi" w:eastAsiaTheme="minorEastAsia" w:hAnsiTheme="minorHAnsi" w:cstheme="minorBidi"/>
          <w:noProof/>
          <w:sz w:val="22"/>
          <w:szCs w:val="22"/>
        </w:rPr>
      </w:pPr>
      <w:r w:rsidRPr="00A16E35">
        <w:rPr>
          <w:noProof/>
        </w:rPr>
        <w:t>7.1</w:t>
      </w:r>
      <w:r>
        <w:rPr>
          <w:rFonts w:asciiTheme="minorHAnsi" w:eastAsiaTheme="minorEastAsia" w:hAnsiTheme="minorHAnsi" w:cstheme="minorBidi"/>
          <w:noProof/>
          <w:sz w:val="22"/>
          <w:szCs w:val="22"/>
        </w:rPr>
        <w:tab/>
        <w:t xml:space="preserve">           </w:t>
      </w:r>
      <w:r>
        <w:rPr>
          <w:noProof/>
        </w:rPr>
        <w:t>Aguas Superficiales</w:t>
      </w:r>
      <w:r>
        <w:rPr>
          <w:noProof/>
        </w:rPr>
        <w:tab/>
      </w:r>
      <w:r>
        <w:rPr>
          <w:noProof/>
        </w:rPr>
        <w:fldChar w:fldCharType="begin"/>
      </w:r>
      <w:r>
        <w:rPr>
          <w:noProof/>
        </w:rPr>
        <w:instrText xml:space="preserve"> PAGEREF _Toc127953164 \h </w:instrText>
      </w:r>
      <w:r>
        <w:rPr>
          <w:noProof/>
        </w:rPr>
      </w:r>
      <w:r>
        <w:rPr>
          <w:noProof/>
        </w:rPr>
        <w:fldChar w:fldCharType="separate"/>
      </w:r>
      <w:r>
        <w:rPr>
          <w:noProof/>
        </w:rPr>
        <w:t>6</w:t>
      </w:r>
      <w:r>
        <w:rPr>
          <w:noProof/>
        </w:rPr>
        <w:fldChar w:fldCharType="end"/>
      </w:r>
    </w:p>
    <w:p w14:paraId="2036BAD4" w14:textId="6139E4D7" w:rsidR="006651B6" w:rsidRDefault="006651B6">
      <w:pPr>
        <w:pStyle w:val="TDC3"/>
        <w:tabs>
          <w:tab w:val="left" w:pos="1760"/>
          <w:tab w:val="right" w:leader="dot" w:pos="8779"/>
        </w:tabs>
        <w:rPr>
          <w:rFonts w:asciiTheme="minorHAnsi" w:eastAsiaTheme="minorEastAsia" w:hAnsiTheme="minorHAnsi" w:cstheme="minorBidi"/>
          <w:noProof/>
          <w:sz w:val="22"/>
          <w:szCs w:val="22"/>
        </w:rPr>
      </w:pPr>
      <w:r>
        <w:rPr>
          <w:noProof/>
        </w:rPr>
        <w:t>7.1.1</w:t>
      </w:r>
      <w:r>
        <w:rPr>
          <w:rFonts w:asciiTheme="minorHAnsi" w:eastAsiaTheme="minorEastAsia" w:hAnsiTheme="minorHAnsi" w:cstheme="minorBidi"/>
          <w:noProof/>
          <w:sz w:val="22"/>
          <w:szCs w:val="22"/>
        </w:rPr>
        <w:t xml:space="preserve">             </w:t>
      </w:r>
      <w:r w:rsidR="00761DA8">
        <w:rPr>
          <w:rFonts w:asciiTheme="minorHAnsi" w:eastAsiaTheme="minorEastAsia" w:hAnsiTheme="minorHAnsi" w:cstheme="minorBidi"/>
          <w:noProof/>
          <w:sz w:val="22"/>
          <w:szCs w:val="22"/>
        </w:rPr>
        <w:t xml:space="preserve"> </w:t>
      </w:r>
      <w:r>
        <w:rPr>
          <w:noProof/>
        </w:rPr>
        <w:t>Captación de Aguas Superficiales</w:t>
      </w:r>
      <w:r>
        <w:rPr>
          <w:noProof/>
        </w:rPr>
        <w:tab/>
      </w:r>
      <w:r>
        <w:rPr>
          <w:noProof/>
        </w:rPr>
        <w:fldChar w:fldCharType="begin"/>
      </w:r>
      <w:r>
        <w:rPr>
          <w:noProof/>
        </w:rPr>
        <w:instrText xml:space="preserve"> PAGEREF _Toc127953165 \h </w:instrText>
      </w:r>
      <w:r>
        <w:rPr>
          <w:noProof/>
        </w:rPr>
      </w:r>
      <w:r>
        <w:rPr>
          <w:noProof/>
        </w:rPr>
        <w:fldChar w:fldCharType="separate"/>
      </w:r>
      <w:r>
        <w:rPr>
          <w:noProof/>
        </w:rPr>
        <w:t>6</w:t>
      </w:r>
      <w:r>
        <w:rPr>
          <w:noProof/>
        </w:rPr>
        <w:fldChar w:fldCharType="end"/>
      </w:r>
    </w:p>
    <w:p w14:paraId="6EAA21B7" w14:textId="63417532" w:rsidR="006651B6" w:rsidRDefault="006651B6">
      <w:pPr>
        <w:pStyle w:val="TDC4"/>
        <w:rPr>
          <w:rFonts w:asciiTheme="minorHAnsi" w:eastAsiaTheme="minorEastAsia" w:hAnsiTheme="minorHAnsi" w:cstheme="minorBidi"/>
          <w:noProof/>
          <w:sz w:val="22"/>
          <w:szCs w:val="22"/>
        </w:rPr>
      </w:pPr>
      <w:r>
        <w:rPr>
          <w:noProof/>
        </w:rPr>
        <w:t>7.1.1.1</w:t>
      </w:r>
      <w:r>
        <w:rPr>
          <w:rFonts w:asciiTheme="minorHAnsi" w:eastAsiaTheme="minorEastAsia" w:hAnsiTheme="minorHAnsi" w:cstheme="minorBidi"/>
          <w:noProof/>
          <w:sz w:val="22"/>
          <w:szCs w:val="22"/>
        </w:rPr>
        <w:t xml:space="preserve">         </w:t>
      </w:r>
      <w:r w:rsidR="00761DA8">
        <w:rPr>
          <w:rFonts w:asciiTheme="minorHAnsi" w:eastAsiaTheme="minorEastAsia" w:hAnsiTheme="minorHAnsi" w:cstheme="minorBidi"/>
          <w:noProof/>
          <w:sz w:val="22"/>
          <w:szCs w:val="22"/>
        </w:rPr>
        <w:t xml:space="preserve"> </w:t>
      </w:r>
      <w:r>
        <w:rPr>
          <w:noProof/>
        </w:rPr>
        <w:t>Descripción puntos de captación</w:t>
      </w:r>
      <w:r>
        <w:rPr>
          <w:noProof/>
        </w:rPr>
        <w:tab/>
      </w:r>
      <w:r>
        <w:rPr>
          <w:noProof/>
        </w:rPr>
        <w:fldChar w:fldCharType="begin"/>
      </w:r>
      <w:r>
        <w:rPr>
          <w:noProof/>
        </w:rPr>
        <w:instrText xml:space="preserve"> PAGEREF _Toc127953166 \h </w:instrText>
      </w:r>
      <w:r>
        <w:rPr>
          <w:noProof/>
        </w:rPr>
      </w:r>
      <w:r>
        <w:rPr>
          <w:noProof/>
        </w:rPr>
        <w:fldChar w:fldCharType="separate"/>
      </w:r>
      <w:r>
        <w:rPr>
          <w:noProof/>
        </w:rPr>
        <w:t>7</w:t>
      </w:r>
      <w:r>
        <w:rPr>
          <w:noProof/>
        </w:rPr>
        <w:fldChar w:fldCharType="end"/>
      </w:r>
    </w:p>
    <w:p w14:paraId="0FDC6D5C" w14:textId="3D2F8656" w:rsidR="006651B6" w:rsidRDefault="006651B6">
      <w:pPr>
        <w:pStyle w:val="TDC5"/>
        <w:tabs>
          <w:tab w:val="right" w:leader="dot" w:pos="8779"/>
        </w:tabs>
        <w:rPr>
          <w:rFonts w:asciiTheme="minorHAnsi" w:eastAsiaTheme="minorEastAsia" w:hAnsiTheme="minorHAnsi" w:cstheme="minorBidi"/>
          <w:noProof/>
          <w:sz w:val="22"/>
          <w:szCs w:val="22"/>
        </w:rPr>
      </w:pPr>
      <w:r>
        <w:rPr>
          <w:noProof/>
        </w:rPr>
        <w:t xml:space="preserve">7.1.1.1.1  </w:t>
      </w:r>
      <w:r w:rsidR="00761DA8">
        <w:rPr>
          <w:noProof/>
        </w:rPr>
        <w:t xml:space="preserve"> </w:t>
      </w:r>
      <w:r>
        <w:rPr>
          <w:noProof/>
        </w:rPr>
        <w:t xml:space="preserve"> </w:t>
      </w:r>
      <w:r w:rsidR="00761DA8">
        <w:rPr>
          <w:noProof/>
        </w:rPr>
        <w:t xml:space="preserve"> </w:t>
      </w:r>
      <w:r>
        <w:rPr>
          <w:noProof/>
        </w:rPr>
        <w:t>Taller 2 (Definitivo)</w:t>
      </w:r>
      <w:r>
        <w:rPr>
          <w:noProof/>
        </w:rPr>
        <w:tab/>
      </w:r>
      <w:r>
        <w:rPr>
          <w:noProof/>
        </w:rPr>
        <w:fldChar w:fldCharType="begin"/>
      </w:r>
      <w:r>
        <w:rPr>
          <w:noProof/>
        </w:rPr>
        <w:instrText xml:space="preserve"> PAGEREF _Toc127953167 \h </w:instrText>
      </w:r>
      <w:r>
        <w:rPr>
          <w:noProof/>
        </w:rPr>
      </w:r>
      <w:r>
        <w:rPr>
          <w:noProof/>
        </w:rPr>
        <w:fldChar w:fldCharType="separate"/>
      </w:r>
      <w:r>
        <w:rPr>
          <w:noProof/>
        </w:rPr>
        <w:t>7</w:t>
      </w:r>
      <w:r>
        <w:rPr>
          <w:noProof/>
        </w:rPr>
        <w:fldChar w:fldCharType="end"/>
      </w:r>
    </w:p>
    <w:p w14:paraId="165C09E9" w14:textId="66B15C51" w:rsidR="006651B6" w:rsidRDefault="006651B6">
      <w:pPr>
        <w:pStyle w:val="TDC5"/>
        <w:tabs>
          <w:tab w:val="right" w:leader="dot" w:pos="8779"/>
        </w:tabs>
        <w:rPr>
          <w:rFonts w:asciiTheme="minorHAnsi" w:eastAsiaTheme="minorEastAsia" w:hAnsiTheme="minorHAnsi" w:cstheme="minorBidi"/>
          <w:noProof/>
          <w:sz w:val="22"/>
          <w:szCs w:val="22"/>
        </w:rPr>
      </w:pPr>
      <w:r>
        <w:rPr>
          <w:noProof/>
        </w:rPr>
        <w:t xml:space="preserve">7.1.1.1.1  </w:t>
      </w:r>
      <w:r w:rsidR="00761DA8">
        <w:rPr>
          <w:noProof/>
        </w:rPr>
        <w:t xml:space="preserve"> </w:t>
      </w:r>
      <w:r>
        <w:rPr>
          <w:noProof/>
        </w:rPr>
        <w:t xml:space="preserve"> </w:t>
      </w:r>
      <w:r w:rsidR="00761DA8">
        <w:rPr>
          <w:noProof/>
        </w:rPr>
        <w:t xml:space="preserve"> </w:t>
      </w:r>
      <w:r>
        <w:rPr>
          <w:noProof/>
        </w:rPr>
        <w:t>Casa de Máquinas</w:t>
      </w:r>
      <w:r>
        <w:rPr>
          <w:noProof/>
        </w:rPr>
        <w:tab/>
      </w:r>
      <w:r>
        <w:rPr>
          <w:noProof/>
        </w:rPr>
        <w:fldChar w:fldCharType="begin"/>
      </w:r>
      <w:r>
        <w:rPr>
          <w:noProof/>
        </w:rPr>
        <w:instrText xml:space="preserve"> PAGEREF _Toc127953168 \h </w:instrText>
      </w:r>
      <w:r>
        <w:rPr>
          <w:noProof/>
        </w:rPr>
      </w:r>
      <w:r>
        <w:rPr>
          <w:noProof/>
        </w:rPr>
        <w:fldChar w:fldCharType="separate"/>
      </w:r>
      <w:r>
        <w:rPr>
          <w:noProof/>
        </w:rPr>
        <w:t>7</w:t>
      </w:r>
      <w:r>
        <w:rPr>
          <w:noProof/>
        </w:rPr>
        <w:fldChar w:fldCharType="end"/>
      </w:r>
    </w:p>
    <w:p w14:paraId="63F4FEEB" w14:textId="68BAF0B6" w:rsidR="006651B6" w:rsidRDefault="006651B6">
      <w:pPr>
        <w:pStyle w:val="TDC5"/>
        <w:tabs>
          <w:tab w:val="right" w:leader="dot" w:pos="8779"/>
        </w:tabs>
        <w:rPr>
          <w:rFonts w:asciiTheme="minorHAnsi" w:eastAsiaTheme="minorEastAsia" w:hAnsiTheme="minorHAnsi" w:cstheme="minorBidi"/>
          <w:noProof/>
          <w:sz w:val="22"/>
          <w:szCs w:val="22"/>
        </w:rPr>
      </w:pPr>
      <w:r>
        <w:rPr>
          <w:noProof/>
        </w:rPr>
        <w:t xml:space="preserve">7.1.1.1.1  </w:t>
      </w:r>
      <w:r w:rsidR="00761DA8">
        <w:rPr>
          <w:noProof/>
        </w:rPr>
        <w:t xml:space="preserve"> </w:t>
      </w:r>
      <w:r>
        <w:rPr>
          <w:noProof/>
        </w:rPr>
        <w:t xml:space="preserve"> </w:t>
      </w:r>
      <w:r w:rsidR="00761DA8">
        <w:rPr>
          <w:noProof/>
        </w:rPr>
        <w:t xml:space="preserve"> </w:t>
      </w:r>
      <w:r>
        <w:rPr>
          <w:noProof/>
        </w:rPr>
        <w:t>Captación</w:t>
      </w:r>
      <w:r>
        <w:rPr>
          <w:noProof/>
        </w:rPr>
        <w:tab/>
      </w:r>
      <w:r>
        <w:rPr>
          <w:noProof/>
        </w:rPr>
        <w:fldChar w:fldCharType="begin"/>
      </w:r>
      <w:r>
        <w:rPr>
          <w:noProof/>
        </w:rPr>
        <w:instrText xml:space="preserve"> PAGEREF _Toc127953169 \h </w:instrText>
      </w:r>
      <w:r>
        <w:rPr>
          <w:noProof/>
        </w:rPr>
      </w:r>
      <w:r>
        <w:rPr>
          <w:noProof/>
        </w:rPr>
        <w:fldChar w:fldCharType="separate"/>
      </w:r>
      <w:r>
        <w:rPr>
          <w:noProof/>
        </w:rPr>
        <w:t>7</w:t>
      </w:r>
      <w:r>
        <w:rPr>
          <w:noProof/>
        </w:rPr>
        <w:fldChar w:fldCharType="end"/>
      </w:r>
    </w:p>
    <w:p w14:paraId="48E45DF4" w14:textId="30FB023F" w:rsidR="006651B6" w:rsidRDefault="006651B6">
      <w:pPr>
        <w:pStyle w:val="TDC5"/>
        <w:tabs>
          <w:tab w:val="right" w:leader="dot" w:pos="8779"/>
        </w:tabs>
        <w:rPr>
          <w:rFonts w:asciiTheme="minorHAnsi" w:eastAsiaTheme="minorEastAsia" w:hAnsiTheme="minorHAnsi" w:cstheme="minorBidi"/>
          <w:noProof/>
          <w:sz w:val="22"/>
          <w:szCs w:val="22"/>
        </w:rPr>
      </w:pPr>
      <w:r>
        <w:rPr>
          <w:noProof/>
        </w:rPr>
        <w:t xml:space="preserve">7.1.1.1.1   </w:t>
      </w:r>
      <w:r w:rsidR="00761DA8">
        <w:rPr>
          <w:noProof/>
        </w:rPr>
        <w:t xml:space="preserve"> </w:t>
      </w:r>
      <w:r>
        <w:rPr>
          <w:noProof/>
        </w:rPr>
        <w:t xml:space="preserve"> Humectación</w:t>
      </w:r>
      <w:r>
        <w:rPr>
          <w:noProof/>
        </w:rPr>
        <w:tab/>
      </w:r>
      <w:r>
        <w:rPr>
          <w:noProof/>
        </w:rPr>
        <w:fldChar w:fldCharType="begin"/>
      </w:r>
      <w:r>
        <w:rPr>
          <w:noProof/>
        </w:rPr>
        <w:instrText xml:space="preserve"> PAGEREF _Toc127953170 \h </w:instrText>
      </w:r>
      <w:r>
        <w:rPr>
          <w:noProof/>
        </w:rPr>
      </w:r>
      <w:r>
        <w:rPr>
          <w:noProof/>
        </w:rPr>
        <w:fldChar w:fldCharType="separate"/>
      </w:r>
      <w:r>
        <w:rPr>
          <w:noProof/>
        </w:rPr>
        <w:t>8</w:t>
      </w:r>
      <w:r>
        <w:rPr>
          <w:noProof/>
        </w:rPr>
        <w:fldChar w:fldCharType="end"/>
      </w:r>
    </w:p>
    <w:p w14:paraId="7BF538A5" w14:textId="2B3D4634" w:rsidR="006651B6" w:rsidRDefault="006651B6">
      <w:pPr>
        <w:pStyle w:val="TDC5"/>
        <w:tabs>
          <w:tab w:val="right" w:leader="dot" w:pos="8779"/>
        </w:tabs>
        <w:rPr>
          <w:rFonts w:asciiTheme="minorHAnsi" w:eastAsiaTheme="minorEastAsia" w:hAnsiTheme="minorHAnsi" w:cstheme="minorBidi"/>
          <w:noProof/>
          <w:sz w:val="22"/>
          <w:szCs w:val="22"/>
        </w:rPr>
      </w:pPr>
      <w:r>
        <w:rPr>
          <w:noProof/>
        </w:rPr>
        <w:t xml:space="preserve">7.1.1.1.2 </w:t>
      </w:r>
      <w:r w:rsidR="00761DA8">
        <w:rPr>
          <w:noProof/>
        </w:rPr>
        <w:t xml:space="preserve">    </w:t>
      </w:r>
      <w:r>
        <w:rPr>
          <w:noProof/>
        </w:rPr>
        <w:t>Almenara</w:t>
      </w:r>
      <w:r>
        <w:rPr>
          <w:noProof/>
        </w:rPr>
        <w:tab/>
      </w:r>
      <w:r>
        <w:rPr>
          <w:noProof/>
        </w:rPr>
        <w:fldChar w:fldCharType="begin"/>
      </w:r>
      <w:r>
        <w:rPr>
          <w:noProof/>
        </w:rPr>
        <w:instrText xml:space="preserve"> PAGEREF _Toc127953171 \h </w:instrText>
      </w:r>
      <w:r>
        <w:rPr>
          <w:noProof/>
        </w:rPr>
      </w:r>
      <w:r>
        <w:rPr>
          <w:noProof/>
        </w:rPr>
        <w:fldChar w:fldCharType="separate"/>
      </w:r>
      <w:r>
        <w:rPr>
          <w:noProof/>
        </w:rPr>
        <w:t>8</w:t>
      </w:r>
      <w:r>
        <w:rPr>
          <w:noProof/>
        </w:rPr>
        <w:fldChar w:fldCharType="end"/>
      </w:r>
    </w:p>
    <w:p w14:paraId="098B1E70" w14:textId="02D31D34" w:rsidR="006651B6" w:rsidRDefault="006651B6">
      <w:pPr>
        <w:pStyle w:val="TDC4"/>
        <w:rPr>
          <w:rFonts w:asciiTheme="minorHAnsi" w:eastAsiaTheme="minorEastAsia" w:hAnsiTheme="minorHAnsi" w:cstheme="minorBidi"/>
          <w:noProof/>
          <w:sz w:val="22"/>
          <w:szCs w:val="22"/>
        </w:rPr>
      </w:pPr>
      <w:r>
        <w:rPr>
          <w:noProof/>
        </w:rPr>
        <w:t>7.1.1.2</w:t>
      </w:r>
      <w:r w:rsidR="00761DA8">
        <w:rPr>
          <w:rFonts w:asciiTheme="minorHAnsi" w:eastAsiaTheme="minorEastAsia" w:hAnsiTheme="minorHAnsi" w:cstheme="minorBidi"/>
          <w:noProof/>
          <w:sz w:val="22"/>
          <w:szCs w:val="22"/>
        </w:rPr>
        <w:t xml:space="preserve">           </w:t>
      </w:r>
      <w:r>
        <w:rPr>
          <w:noProof/>
        </w:rPr>
        <w:t>Volumen de agua requerido</w:t>
      </w:r>
      <w:r>
        <w:rPr>
          <w:noProof/>
        </w:rPr>
        <w:tab/>
      </w:r>
      <w:r>
        <w:rPr>
          <w:noProof/>
        </w:rPr>
        <w:fldChar w:fldCharType="begin"/>
      </w:r>
      <w:r>
        <w:rPr>
          <w:noProof/>
        </w:rPr>
        <w:instrText xml:space="preserve"> PAGEREF _Toc127953172 \h </w:instrText>
      </w:r>
      <w:r>
        <w:rPr>
          <w:noProof/>
        </w:rPr>
      </w:r>
      <w:r>
        <w:rPr>
          <w:noProof/>
        </w:rPr>
        <w:fldChar w:fldCharType="separate"/>
      </w:r>
      <w:r>
        <w:rPr>
          <w:noProof/>
        </w:rPr>
        <w:t>8</w:t>
      </w:r>
      <w:r>
        <w:rPr>
          <w:noProof/>
        </w:rPr>
        <w:fldChar w:fldCharType="end"/>
      </w:r>
    </w:p>
    <w:p w14:paraId="391B51FB" w14:textId="2AC493F8" w:rsidR="006651B6" w:rsidRDefault="006651B6">
      <w:pPr>
        <w:pStyle w:val="TDC5"/>
        <w:tabs>
          <w:tab w:val="right" w:leader="dot" w:pos="8779"/>
        </w:tabs>
        <w:rPr>
          <w:rFonts w:asciiTheme="minorHAnsi" w:eastAsiaTheme="minorEastAsia" w:hAnsiTheme="minorHAnsi" w:cstheme="minorBidi"/>
          <w:noProof/>
          <w:sz w:val="22"/>
          <w:szCs w:val="22"/>
        </w:rPr>
      </w:pPr>
      <w:r>
        <w:rPr>
          <w:noProof/>
        </w:rPr>
        <w:t xml:space="preserve">7.1.1.2.1  </w:t>
      </w:r>
      <w:r w:rsidR="00761DA8">
        <w:rPr>
          <w:noProof/>
        </w:rPr>
        <w:t xml:space="preserve">   </w:t>
      </w:r>
      <w:r>
        <w:rPr>
          <w:noProof/>
        </w:rPr>
        <w:t>Etapa de operación</w:t>
      </w:r>
      <w:r>
        <w:rPr>
          <w:noProof/>
        </w:rPr>
        <w:tab/>
      </w:r>
      <w:r>
        <w:rPr>
          <w:noProof/>
        </w:rPr>
        <w:fldChar w:fldCharType="begin"/>
      </w:r>
      <w:r>
        <w:rPr>
          <w:noProof/>
        </w:rPr>
        <w:instrText xml:space="preserve"> PAGEREF _Toc127953173 \h </w:instrText>
      </w:r>
      <w:r>
        <w:rPr>
          <w:noProof/>
        </w:rPr>
      </w:r>
      <w:r>
        <w:rPr>
          <w:noProof/>
        </w:rPr>
        <w:fldChar w:fldCharType="separate"/>
      </w:r>
      <w:r>
        <w:rPr>
          <w:noProof/>
        </w:rPr>
        <w:t>9</w:t>
      </w:r>
      <w:r>
        <w:rPr>
          <w:noProof/>
        </w:rPr>
        <w:fldChar w:fldCharType="end"/>
      </w:r>
    </w:p>
    <w:p w14:paraId="6824D2DD" w14:textId="1E0D2A26" w:rsidR="006651B6" w:rsidRDefault="006651B6">
      <w:pPr>
        <w:pStyle w:val="TDC2"/>
        <w:rPr>
          <w:rFonts w:asciiTheme="minorHAnsi" w:eastAsiaTheme="minorEastAsia" w:hAnsiTheme="minorHAnsi" w:cstheme="minorBidi"/>
          <w:noProof/>
          <w:sz w:val="22"/>
          <w:szCs w:val="22"/>
        </w:rPr>
      </w:pPr>
      <w:r w:rsidRPr="00A16E35">
        <w:rPr>
          <w:noProof/>
        </w:rPr>
        <w:t>7.2</w:t>
      </w:r>
      <w:r>
        <w:rPr>
          <w:rFonts w:asciiTheme="minorHAnsi" w:eastAsiaTheme="minorEastAsia" w:hAnsiTheme="minorHAnsi" w:cstheme="minorBidi"/>
          <w:noProof/>
          <w:sz w:val="22"/>
          <w:szCs w:val="22"/>
        </w:rPr>
        <w:tab/>
      </w:r>
      <w:r w:rsidR="00761DA8">
        <w:rPr>
          <w:rFonts w:asciiTheme="minorHAnsi" w:eastAsiaTheme="minorEastAsia" w:hAnsiTheme="minorHAnsi" w:cstheme="minorBidi"/>
          <w:noProof/>
          <w:sz w:val="22"/>
          <w:szCs w:val="22"/>
        </w:rPr>
        <w:t xml:space="preserve">           </w:t>
      </w:r>
      <w:r>
        <w:rPr>
          <w:noProof/>
        </w:rPr>
        <w:t>Aguas Subterráneas</w:t>
      </w:r>
      <w:r>
        <w:rPr>
          <w:noProof/>
        </w:rPr>
        <w:tab/>
      </w:r>
      <w:r>
        <w:rPr>
          <w:noProof/>
        </w:rPr>
        <w:fldChar w:fldCharType="begin"/>
      </w:r>
      <w:r>
        <w:rPr>
          <w:noProof/>
        </w:rPr>
        <w:instrText xml:space="preserve"> PAGEREF _Toc127953174 \h </w:instrText>
      </w:r>
      <w:r>
        <w:rPr>
          <w:noProof/>
        </w:rPr>
      </w:r>
      <w:r>
        <w:rPr>
          <w:noProof/>
        </w:rPr>
        <w:fldChar w:fldCharType="separate"/>
      </w:r>
      <w:r>
        <w:rPr>
          <w:noProof/>
        </w:rPr>
        <w:t>9</w:t>
      </w:r>
      <w:r>
        <w:rPr>
          <w:noProof/>
        </w:rPr>
        <w:fldChar w:fldCharType="end"/>
      </w:r>
    </w:p>
    <w:p w14:paraId="67BA4977" w14:textId="4B2DE3C5" w:rsidR="006651B6" w:rsidRDefault="006651B6">
      <w:pPr>
        <w:pStyle w:val="TDC2"/>
        <w:rPr>
          <w:rFonts w:asciiTheme="minorHAnsi" w:eastAsiaTheme="minorEastAsia" w:hAnsiTheme="minorHAnsi" w:cstheme="minorBidi"/>
          <w:noProof/>
          <w:sz w:val="22"/>
          <w:szCs w:val="22"/>
        </w:rPr>
      </w:pPr>
      <w:r w:rsidRPr="00A16E35">
        <w:rPr>
          <w:noProof/>
        </w:rPr>
        <w:t>7.3</w:t>
      </w:r>
      <w:r>
        <w:rPr>
          <w:rFonts w:asciiTheme="minorHAnsi" w:eastAsiaTheme="minorEastAsia" w:hAnsiTheme="minorHAnsi" w:cstheme="minorBidi"/>
          <w:noProof/>
          <w:sz w:val="22"/>
          <w:szCs w:val="22"/>
        </w:rPr>
        <w:tab/>
      </w:r>
      <w:r w:rsidR="00761DA8">
        <w:rPr>
          <w:rFonts w:asciiTheme="minorHAnsi" w:eastAsiaTheme="minorEastAsia" w:hAnsiTheme="minorHAnsi" w:cstheme="minorBidi"/>
          <w:noProof/>
          <w:sz w:val="22"/>
          <w:szCs w:val="22"/>
        </w:rPr>
        <w:t xml:space="preserve">           </w:t>
      </w:r>
      <w:r>
        <w:rPr>
          <w:noProof/>
        </w:rPr>
        <w:t>Vertimientos</w:t>
      </w:r>
      <w:r>
        <w:rPr>
          <w:noProof/>
        </w:rPr>
        <w:tab/>
      </w:r>
      <w:r>
        <w:rPr>
          <w:noProof/>
        </w:rPr>
        <w:fldChar w:fldCharType="begin"/>
      </w:r>
      <w:r>
        <w:rPr>
          <w:noProof/>
        </w:rPr>
        <w:instrText xml:space="preserve"> PAGEREF _Toc127953175 \h </w:instrText>
      </w:r>
      <w:r>
        <w:rPr>
          <w:noProof/>
        </w:rPr>
      </w:r>
      <w:r>
        <w:rPr>
          <w:noProof/>
        </w:rPr>
        <w:fldChar w:fldCharType="separate"/>
      </w:r>
      <w:r>
        <w:rPr>
          <w:noProof/>
        </w:rPr>
        <w:t>9</w:t>
      </w:r>
      <w:r>
        <w:rPr>
          <w:noProof/>
        </w:rPr>
        <w:fldChar w:fldCharType="end"/>
      </w:r>
    </w:p>
    <w:p w14:paraId="70A14A9F" w14:textId="54936E05" w:rsidR="006651B6" w:rsidRDefault="006651B6">
      <w:pPr>
        <w:pStyle w:val="TDC3"/>
        <w:tabs>
          <w:tab w:val="left" w:pos="1760"/>
          <w:tab w:val="right" w:leader="dot" w:pos="8779"/>
        </w:tabs>
        <w:rPr>
          <w:rFonts w:asciiTheme="minorHAnsi" w:eastAsiaTheme="minorEastAsia" w:hAnsiTheme="minorHAnsi" w:cstheme="minorBidi"/>
          <w:noProof/>
          <w:sz w:val="22"/>
          <w:szCs w:val="22"/>
        </w:rPr>
      </w:pPr>
      <w:r>
        <w:rPr>
          <w:noProof/>
        </w:rPr>
        <w:t>7.3.1</w:t>
      </w:r>
      <w:r w:rsidR="00761DA8">
        <w:rPr>
          <w:rFonts w:asciiTheme="minorHAnsi" w:eastAsiaTheme="minorEastAsia" w:hAnsiTheme="minorHAnsi" w:cstheme="minorBidi"/>
          <w:noProof/>
          <w:sz w:val="22"/>
          <w:szCs w:val="22"/>
        </w:rPr>
        <w:t xml:space="preserve">               </w:t>
      </w:r>
      <w:r>
        <w:rPr>
          <w:noProof/>
        </w:rPr>
        <w:t>Para vertimientos en cuerpos de agua</w:t>
      </w:r>
      <w:r>
        <w:rPr>
          <w:noProof/>
        </w:rPr>
        <w:tab/>
      </w:r>
      <w:r>
        <w:rPr>
          <w:noProof/>
        </w:rPr>
        <w:fldChar w:fldCharType="begin"/>
      </w:r>
      <w:r>
        <w:rPr>
          <w:noProof/>
        </w:rPr>
        <w:instrText xml:space="preserve"> PAGEREF _Toc127953176 \h </w:instrText>
      </w:r>
      <w:r>
        <w:rPr>
          <w:noProof/>
        </w:rPr>
      </w:r>
      <w:r>
        <w:rPr>
          <w:noProof/>
        </w:rPr>
        <w:fldChar w:fldCharType="separate"/>
      </w:r>
      <w:r>
        <w:rPr>
          <w:noProof/>
        </w:rPr>
        <w:t>10</w:t>
      </w:r>
      <w:r>
        <w:rPr>
          <w:noProof/>
        </w:rPr>
        <w:fldChar w:fldCharType="end"/>
      </w:r>
    </w:p>
    <w:p w14:paraId="76B8A148" w14:textId="21A55423" w:rsidR="006651B6" w:rsidRDefault="006651B6">
      <w:pPr>
        <w:pStyle w:val="TDC4"/>
        <w:rPr>
          <w:rFonts w:asciiTheme="minorHAnsi" w:eastAsiaTheme="minorEastAsia" w:hAnsiTheme="minorHAnsi" w:cstheme="minorBidi"/>
          <w:noProof/>
          <w:sz w:val="22"/>
          <w:szCs w:val="22"/>
        </w:rPr>
      </w:pPr>
      <w:r>
        <w:rPr>
          <w:noProof/>
        </w:rPr>
        <w:t>7.3.1.1</w:t>
      </w:r>
      <w:r w:rsidR="00761DA8">
        <w:rPr>
          <w:rFonts w:asciiTheme="minorHAnsi" w:eastAsiaTheme="minorEastAsia" w:hAnsiTheme="minorHAnsi" w:cstheme="minorBidi"/>
          <w:noProof/>
          <w:sz w:val="22"/>
          <w:szCs w:val="22"/>
        </w:rPr>
        <w:t xml:space="preserve">          </w:t>
      </w:r>
      <w:r>
        <w:rPr>
          <w:noProof/>
        </w:rPr>
        <w:t xml:space="preserve">Sistema de Gestión del Vertimiento de Aguas Residuales que se verterán </w:t>
      </w:r>
      <w:r w:rsidR="00761DA8">
        <w:rPr>
          <w:noProof/>
        </w:rPr>
        <w:t xml:space="preserve">        </w:t>
      </w:r>
      <w:r>
        <w:rPr>
          <w:noProof/>
        </w:rPr>
        <w:t>al Río Hondo</w:t>
      </w:r>
      <w:r w:rsidR="00761DA8">
        <w:rPr>
          <w:noProof/>
        </w:rPr>
        <w:t>……………………………………………………………………………..</w:t>
      </w:r>
      <w:r>
        <w:rPr>
          <w:noProof/>
        </w:rPr>
        <w:fldChar w:fldCharType="begin"/>
      </w:r>
      <w:r>
        <w:rPr>
          <w:noProof/>
        </w:rPr>
        <w:instrText xml:space="preserve"> PAGEREF _Toc127953177 \h </w:instrText>
      </w:r>
      <w:r>
        <w:rPr>
          <w:noProof/>
        </w:rPr>
      </w:r>
      <w:r>
        <w:rPr>
          <w:noProof/>
        </w:rPr>
        <w:fldChar w:fldCharType="separate"/>
      </w:r>
      <w:r>
        <w:rPr>
          <w:noProof/>
        </w:rPr>
        <w:t>10</w:t>
      </w:r>
      <w:r>
        <w:rPr>
          <w:noProof/>
        </w:rPr>
        <w:fldChar w:fldCharType="end"/>
      </w:r>
    </w:p>
    <w:p w14:paraId="24103A2C" w14:textId="59DA7A1C" w:rsidR="006651B6" w:rsidRDefault="006651B6">
      <w:pPr>
        <w:pStyle w:val="TDC6"/>
        <w:tabs>
          <w:tab w:val="left" w:pos="1760"/>
          <w:tab w:val="right" w:leader="dot" w:pos="8779"/>
        </w:tabs>
        <w:rPr>
          <w:rFonts w:asciiTheme="minorHAnsi" w:eastAsiaTheme="minorEastAsia" w:hAnsiTheme="minorHAnsi" w:cstheme="minorBidi"/>
          <w:noProof/>
          <w:sz w:val="22"/>
          <w:szCs w:val="22"/>
        </w:rPr>
      </w:pPr>
      <w:r>
        <w:rPr>
          <w:noProof/>
        </w:rPr>
        <w:t>7.3.1.1.1.1</w:t>
      </w:r>
      <w:r w:rsidR="00761DA8">
        <w:rPr>
          <w:noProof/>
        </w:rPr>
        <w:t xml:space="preserve">   </w:t>
      </w:r>
      <w:r>
        <w:rPr>
          <w:noProof/>
        </w:rPr>
        <w:t>Unidades de Tratamiento</w:t>
      </w:r>
      <w:r>
        <w:rPr>
          <w:noProof/>
        </w:rPr>
        <w:tab/>
      </w:r>
      <w:r>
        <w:rPr>
          <w:noProof/>
        </w:rPr>
        <w:fldChar w:fldCharType="begin"/>
      </w:r>
      <w:r>
        <w:rPr>
          <w:noProof/>
        </w:rPr>
        <w:instrText xml:space="preserve"> PAGEREF _Toc127953178 \h </w:instrText>
      </w:r>
      <w:r>
        <w:rPr>
          <w:noProof/>
        </w:rPr>
      </w:r>
      <w:r>
        <w:rPr>
          <w:noProof/>
        </w:rPr>
        <w:fldChar w:fldCharType="separate"/>
      </w:r>
      <w:r>
        <w:rPr>
          <w:noProof/>
        </w:rPr>
        <w:t>10</w:t>
      </w:r>
      <w:r>
        <w:rPr>
          <w:noProof/>
        </w:rPr>
        <w:fldChar w:fldCharType="end"/>
      </w:r>
    </w:p>
    <w:p w14:paraId="1D947CEF" w14:textId="0AF7A751" w:rsidR="006651B6" w:rsidRDefault="006651B6">
      <w:pPr>
        <w:pStyle w:val="TDC4"/>
        <w:rPr>
          <w:rFonts w:asciiTheme="minorHAnsi" w:eastAsiaTheme="minorEastAsia" w:hAnsiTheme="minorHAnsi" w:cstheme="minorBidi"/>
          <w:noProof/>
          <w:sz w:val="22"/>
          <w:szCs w:val="22"/>
        </w:rPr>
      </w:pPr>
      <w:r>
        <w:rPr>
          <w:noProof/>
        </w:rPr>
        <w:t>7.3.1.2</w:t>
      </w:r>
      <w:r w:rsidR="00761DA8">
        <w:rPr>
          <w:rFonts w:asciiTheme="minorHAnsi" w:eastAsiaTheme="minorEastAsia" w:hAnsiTheme="minorHAnsi" w:cstheme="minorBidi"/>
          <w:noProof/>
          <w:sz w:val="22"/>
          <w:szCs w:val="22"/>
        </w:rPr>
        <w:t xml:space="preserve">            </w:t>
      </w:r>
      <w:r>
        <w:rPr>
          <w:noProof/>
        </w:rPr>
        <w:t>Modelación de Vertimiento a la fuente hídrica Río Hondo</w:t>
      </w:r>
      <w:r>
        <w:rPr>
          <w:noProof/>
        </w:rPr>
        <w:tab/>
      </w:r>
      <w:r>
        <w:rPr>
          <w:noProof/>
        </w:rPr>
        <w:fldChar w:fldCharType="begin"/>
      </w:r>
      <w:r>
        <w:rPr>
          <w:noProof/>
        </w:rPr>
        <w:instrText xml:space="preserve"> PAGEREF _Toc127953179 \h </w:instrText>
      </w:r>
      <w:r>
        <w:rPr>
          <w:noProof/>
        </w:rPr>
      </w:r>
      <w:r>
        <w:rPr>
          <w:noProof/>
        </w:rPr>
        <w:fldChar w:fldCharType="separate"/>
      </w:r>
      <w:r>
        <w:rPr>
          <w:noProof/>
        </w:rPr>
        <w:t>11</w:t>
      </w:r>
      <w:r>
        <w:rPr>
          <w:noProof/>
        </w:rPr>
        <w:fldChar w:fldCharType="end"/>
      </w:r>
    </w:p>
    <w:p w14:paraId="64899338" w14:textId="60D03E55" w:rsidR="006651B6" w:rsidRDefault="006651B6">
      <w:pPr>
        <w:pStyle w:val="TDC5"/>
        <w:tabs>
          <w:tab w:val="right" w:leader="dot" w:pos="8779"/>
        </w:tabs>
        <w:rPr>
          <w:rFonts w:asciiTheme="minorHAnsi" w:eastAsiaTheme="minorEastAsia" w:hAnsiTheme="minorHAnsi" w:cstheme="minorBidi"/>
          <w:noProof/>
          <w:sz w:val="22"/>
          <w:szCs w:val="22"/>
        </w:rPr>
      </w:pPr>
      <w:r>
        <w:rPr>
          <w:noProof/>
        </w:rPr>
        <w:t xml:space="preserve">7.3.1.2.1   </w:t>
      </w:r>
      <w:r w:rsidR="00761DA8">
        <w:rPr>
          <w:noProof/>
        </w:rPr>
        <w:t xml:space="preserve">   </w:t>
      </w:r>
      <w:r>
        <w:rPr>
          <w:noProof/>
        </w:rPr>
        <w:t>Descripción del modelo de calidad del agua Qual 2kw</w:t>
      </w:r>
      <w:r>
        <w:rPr>
          <w:noProof/>
        </w:rPr>
        <w:tab/>
      </w:r>
      <w:r>
        <w:rPr>
          <w:noProof/>
        </w:rPr>
        <w:fldChar w:fldCharType="begin"/>
      </w:r>
      <w:r>
        <w:rPr>
          <w:noProof/>
        </w:rPr>
        <w:instrText xml:space="preserve"> PAGEREF _Toc127953180 \h </w:instrText>
      </w:r>
      <w:r>
        <w:rPr>
          <w:noProof/>
        </w:rPr>
      </w:r>
      <w:r>
        <w:rPr>
          <w:noProof/>
        </w:rPr>
        <w:fldChar w:fldCharType="separate"/>
      </w:r>
      <w:r>
        <w:rPr>
          <w:noProof/>
        </w:rPr>
        <w:t>11</w:t>
      </w:r>
      <w:r>
        <w:rPr>
          <w:noProof/>
        </w:rPr>
        <w:fldChar w:fldCharType="end"/>
      </w:r>
    </w:p>
    <w:p w14:paraId="0CE1C69B" w14:textId="5142CE78" w:rsidR="006651B6" w:rsidRDefault="006651B6">
      <w:pPr>
        <w:pStyle w:val="TDC4"/>
        <w:rPr>
          <w:rFonts w:asciiTheme="minorHAnsi" w:eastAsiaTheme="minorEastAsia" w:hAnsiTheme="minorHAnsi" w:cstheme="minorBidi"/>
          <w:noProof/>
          <w:sz w:val="22"/>
          <w:szCs w:val="22"/>
        </w:rPr>
      </w:pPr>
      <w:r>
        <w:rPr>
          <w:noProof/>
        </w:rPr>
        <w:t>7.3.1.3</w:t>
      </w:r>
      <w:r w:rsidR="00761DA8">
        <w:rPr>
          <w:rFonts w:asciiTheme="minorHAnsi" w:eastAsiaTheme="minorEastAsia" w:hAnsiTheme="minorHAnsi" w:cstheme="minorBidi"/>
          <w:noProof/>
          <w:sz w:val="22"/>
          <w:szCs w:val="22"/>
        </w:rPr>
        <w:t xml:space="preserve">            </w:t>
      </w:r>
      <w:r>
        <w:rPr>
          <w:noProof/>
        </w:rPr>
        <w:t>Resultados del modelo</w:t>
      </w:r>
      <w:r>
        <w:rPr>
          <w:noProof/>
        </w:rPr>
        <w:tab/>
      </w:r>
      <w:r>
        <w:rPr>
          <w:noProof/>
        </w:rPr>
        <w:fldChar w:fldCharType="begin"/>
      </w:r>
      <w:r>
        <w:rPr>
          <w:noProof/>
        </w:rPr>
        <w:instrText xml:space="preserve"> PAGEREF _Toc127953181 \h </w:instrText>
      </w:r>
      <w:r>
        <w:rPr>
          <w:noProof/>
        </w:rPr>
      </w:r>
      <w:r>
        <w:rPr>
          <w:noProof/>
        </w:rPr>
        <w:fldChar w:fldCharType="separate"/>
      </w:r>
      <w:r>
        <w:rPr>
          <w:noProof/>
        </w:rPr>
        <w:t>12</w:t>
      </w:r>
      <w:r>
        <w:rPr>
          <w:noProof/>
        </w:rPr>
        <w:fldChar w:fldCharType="end"/>
      </w:r>
    </w:p>
    <w:p w14:paraId="4C8CD411" w14:textId="47FB131A" w:rsidR="006651B6" w:rsidRDefault="006651B6">
      <w:pPr>
        <w:pStyle w:val="TDC3"/>
        <w:tabs>
          <w:tab w:val="left" w:pos="1760"/>
          <w:tab w:val="right" w:leader="dot" w:pos="8779"/>
        </w:tabs>
        <w:rPr>
          <w:rFonts w:asciiTheme="minorHAnsi" w:eastAsiaTheme="minorEastAsia" w:hAnsiTheme="minorHAnsi" w:cstheme="minorBidi"/>
          <w:noProof/>
          <w:sz w:val="22"/>
          <w:szCs w:val="22"/>
        </w:rPr>
      </w:pPr>
      <w:r>
        <w:rPr>
          <w:noProof/>
        </w:rPr>
        <w:t>7.3.2</w:t>
      </w:r>
      <w:r w:rsidR="00761DA8">
        <w:rPr>
          <w:rFonts w:asciiTheme="minorHAnsi" w:eastAsiaTheme="minorEastAsia" w:hAnsiTheme="minorHAnsi" w:cstheme="minorBidi"/>
          <w:noProof/>
          <w:sz w:val="22"/>
          <w:szCs w:val="22"/>
        </w:rPr>
        <w:t xml:space="preserve">                </w:t>
      </w:r>
      <w:r>
        <w:rPr>
          <w:noProof/>
        </w:rPr>
        <w:t>Para Vertimientos en suelos</w:t>
      </w:r>
      <w:r>
        <w:rPr>
          <w:noProof/>
        </w:rPr>
        <w:tab/>
      </w:r>
      <w:r>
        <w:rPr>
          <w:noProof/>
        </w:rPr>
        <w:fldChar w:fldCharType="begin"/>
      </w:r>
      <w:r>
        <w:rPr>
          <w:noProof/>
        </w:rPr>
        <w:instrText xml:space="preserve"> PAGEREF _Toc127953182 \h </w:instrText>
      </w:r>
      <w:r>
        <w:rPr>
          <w:noProof/>
        </w:rPr>
      </w:r>
      <w:r>
        <w:rPr>
          <w:noProof/>
        </w:rPr>
        <w:fldChar w:fldCharType="separate"/>
      </w:r>
      <w:r>
        <w:rPr>
          <w:noProof/>
        </w:rPr>
        <w:t>12</w:t>
      </w:r>
      <w:r>
        <w:rPr>
          <w:noProof/>
        </w:rPr>
        <w:fldChar w:fldCharType="end"/>
      </w:r>
    </w:p>
    <w:p w14:paraId="51B06D03" w14:textId="3BC75338" w:rsidR="006651B6" w:rsidRDefault="006651B6" w:rsidP="00761DA8">
      <w:pPr>
        <w:pStyle w:val="TDC4"/>
        <w:rPr>
          <w:rFonts w:asciiTheme="minorHAnsi" w:eastAsiaTheme="minorEastAsia" w:hAnsiTheme="minorHAnsi" w:cstheme="minorBidi"/>
          <w:noProof/>
          <w:sz w:val="22"/>
          <w:szCs w:val="22"/>
        </w:rPr>
      </w:pPr>
      <w:r>
        <w:rPr>
          <w:noProof/>
        </w:rPr>
        <w:t>7.3.2.1</w:t>
      </w:r>
      <w:r w:rsidR="00761DA8">
        <w:rPr>
          <w:rFonts w:asciiTheme="minorHAnsi" w:eastAsiaTheme="minorEastAsia" w:hAnsiTheme="minorHAnsi" w:cstheme="minorBidi"/>
          <w:noProof/>
          <w:sz w:val="22"/>
          <w:szCs w:val="22"/>
        </w:rPr>
        <w:t xml:space="preserve">          </w:t>
      </w:r>
      <w:r>
        <w:rPr>
          <w:noProof/>
        </w:rPr>
        <w:t>Sistema de Gestión del Vertimiento de Aguas Residuales que se verterán al Suelo</w:t>
      </w:r>
      <w:r w:rsidR="00761DA8">
        <w:rPr>
          <w:noProof/>
        </w:rPr>
        <w:t>………………………….</w:t>
      </w:r>
      <w:r>
        <w:rPr>
          <w:noProof/>
        </w:rPr>
        <w:tab/>
      </w:r>
      <w:r>
        <w:rPr>
          <w:noProof/>
        </w:rPr>
        <w:fldChar w:fldCharType="begin"/>
      </w:r>
      <w:r>
        <w:rPr>
          <w:noProof/>
        </w:rPr>
        <w:instrText xml:space="preserve"> PAGEREF _Toc127953183 \h </w:instrText>
      </w:r>
      <w:r>
        <w:rPr>
          <w:noProof/>
        </w:rPr>
      </w:r>
      <w:r>
        <w:rPr>
          <w:noProof/>
        </w:rPr>
        <w:fldChar w:fldCharType="separate"/>
      </w:r>
      <w:r>
        <w:rPr>
          <w:noProof/>
        </w:rPr>
        <w:t>12</w:t>
      </w:r>
      <w:r>
        <w:rPr>
          <w:noProof/>
        </w:rPr>
        <w:fldChar w:fldCharType="end"/>
      </w:r>
    </w:p>
    <w:p w14:paraId="7852E7F3" w14:textId="7B995093" w:rsidR="006651B6" w:rsidRDefault="006651B6">
      <w:pPr>
        <w:pStyle w:val="TDC6"/>
        <w:tabs>
          <w:tab w:val="left" w:pos="1760"/>
          <w:tab w:val="right" w:leader="dot" w:pos="8779"/>
        </w:tabs>
        <w:rPr>
          <w:rFonts w:asciiTheme="minorHAnsi" w:eastAsiaTheme="minorEastAsia" w:hAnsiTheme="minorHAnsi" w:cstheme="minorBidi"/>
          <w:noProof/>
          <w:sz w:val="22"/>
          <w:szCs w:val="22"/>
        </w:rPr>
      </w:pPr>
      <w:r>
        <w:rPr>
          <w:noProof/>
        </w:rPr>
        <w:t>7.3.2.1.1.1</w:t>
      </w:r>
      <w:r w:rsidR="00761DA8">
        <w:rPr>
          <w:rFonts w:asciiTheme="minorHAnsi" w:eastAsiaTheme="minorEastAsia" w:hAnsiTheme="minorHAnsi" w:cstheme="minorBidi"/>
          <w:noProof/>
          <w:sz w:val="22"/>
          <w:szCs w:val="22"/>
        </w:rPr>
        <w:t xml:space="preserve">     </w:t>
      </w:r>
      <w:r>
        <w:rPr>
          <w:noProof/>
        </w:rPr>
        <w:t>Unidades de Tratamiento</w:t>
      </w:r>
      <w:r>
        <w:rPr>
          <w:noProof/>
        </w:rPr>
        <w:tab/>
      </w:r>
      <w:r>
        <w:rPr>
          <w:noProof/>
        </w:rPr>
        <w:fldChar w:fldCharType="begin"/>
      </w:r>
      <w:r>
        <w:rPr>
          <w:noProof/>
        </w:rPr>
        <w:instrText xml:space="preserve"> PAGEREF _Toc127953184 \h </w:instrText>
      </w:r>
      <w:r>
        <w:rPr>
          <w:noProof/>
        </w:rPr>
      </w:r>
      <w:r>
        <w:rPr>
          <w:noProof/>
        </w:rPr>
        <w:fldChar w:fldCharType="separate"/>
      </w:r>
      <w:r>
        <w:rPr>
          <w:noProof/>
        </w:rPr>
        <w:t>13</w:t>
      </w:r>
      <w:r>
        <w:rPr>
          <w:noProof/>
        </w:rPr>
        <w:fldChar w:fldCharType="end"/>
      </w:r>
    </w:p>
    <w:p w14:paraId="1F9949A5" w14:textId="3905C518" w:rsidR="006651B6" w:rsidRDefault="006651B6" w:rsidP="00761DA8">
      <w:pPr>
        <w:pStyle w:val="TDC4"/>
        <w:ind w:left="1440" w:hanging="1440"/>
        <w:rPr>
          <w:rFonts w:asciiTheme="minorHAnsi" w:eastAsiaTheme="minorEastAsia" w:hAnsiTheme="minorHAnsi" w:cstheme="minorBidi"/>
          <w:noProof/>
          <w:sz w:val="22"/>
          <w:szCs w:val="22"/>
        </w:rPr>
      </w:pPr>
      <w:r>
        <w:rPr>
          <w:noProof/>
        </w:rPr>
        <w:t>7.3.2.2</w:t>
      </w:r>
      <w:r>
        <w:rPr>
          <w:rFonts w:asciiTheme="minorHAnsi" w:eastAsiaTheme="minorEastAsia" w:hAnsiTheme="minorHAnsi" w:cstheme="minorBidi"/>
          <w:noProof/>
          <w:sz w:val="22"/>
          <w:szCs w:val="22"/>
        </w:rPr>
        <w:tab/>
      </w:r>
      <w:r>
        <w:rPr>
          <w:noProof/>
        </w:rPr>
        <w:t>Predicción y valoración de los impactos que puedan derivarse de los vertimientos puntuales generados por el proyecto, obra o actividad al cuerpo de agua y al suelo.</w:t>
      </w:r>
      <w:r>
        <w:rPr>
          <w:noProof/>
        </w:rPr>
        <w:tab/>
      </w:r>
      <w:r>
        <w:rPr>
          <w:noProof/>
        </w:rPr>
        <w:fldChar w:fldCharType="begin"/>
      </w:r>
      <w:r>
        <w:rPr>
          <w:noProof/>
        </w:rPr>
        <w:instrText xml:space="preserve"> PAGEREF _Toc127953185 \h </w:instrText>
      </w:r>
      <w:r>
        <w:rPr>
          <w:noProof/>
        </w:rPr>
      </w:r>
      <w:r>
        <w:rPr>
          <w:noProof/>
        </w:rPr>
        <w:fldChar w:fldCharType="separate"/>
      </w:r>
      <w:r>
        <w:rPr>
          <w:noProof/>
        </w:rPr>
        <w:t>14</w:t>
      </w:r>
      <w:r>
        <w:rPr>
          <w:noProof/>
        </w:rPr>
        <w:fldChar w:fldCharType="end"/>
      </w:r>
    </w:p>
    <w:p w14:paraId="56AAF5DD" w14:textId="2F953554" w:rsidR="006651B6" w:rsidRDefault="006651B6">
      <w:pPr>
        <w:pStyle w:val="TDC2"/>
        <w:rPr>
          <w:rFonts w:asciiTheme="minorHAnsi" w:eastAsiaTheme="minorEastAsia" w:hAnsiTheme="minorHAnsi" w:cstheme="minorBidi"/>
          <w:noProof/>
          <w:sz w:val="22"/>
          <w:szCs w:val="22"/>
        </w:rPr>
      </w:pPr>
      <w:r w:rsidRPr="00A16E35">
        <w:rPr>
          <w:noProof/>
        </w:rPr>
        <w:t>7.4</w:t>
      </w:r>
      <w:r>
        <w:rPr>
          <w:rFonts w:asciiTheme="minorHAnsi" w:eastAsiaTheme="minorEastAsia" w:hAnsiTheme="minorHAnsi" w:cstheme="minorBidi"/>
          <w:noProof/>
          <w:sz w:val="22"/>
          <w:szCs w:val="22"/>
        </w:rPr>
        <w:tab/>
      </w:r>
      <w:r w:rsidR="00761DA8">
        <w:rPr>
          <w:rFonts w:asciiTheme="minorHAnsi" w:eastAsiaTheme="minorEastAsia" w:hAnsiTheme="minorHAnsi" w:cstheme="minorBidi"/>
          <w:noProof/>
          <w:sz w:val="22"/>
          <w:szCs w:val="22"/>
        </w:rPr>
        <w:t xml:space="preserve">              </w:t>
      </w:r>
      <w:r>
        <w:rPr>
          <w:noProof/>
        </w:rPr>
        <w:t>Ocupaciones de cauces, lechos y playas fluviales</w:t>
      </w:r>
      <w:r>
        <w:rPr>
          <w:noProof/>
        </w:rPr>
        <w:tab/>
      </w:r>
      <w:r>
        <w:rPr>
          <w:noProof/>
        </w:rPr>
        <w:fldChar w:fldCharType="begin"/>
      </w:r>
      <w:r>
        <w:rPr>
          <w:noProof/>
        </w:rPr>
        <w:instrText xml:space="preserve"> PAGEREF _Toc127953186 \h </w:instrText>
      </w:r>
      <w:r>
        <w:rPr>
          <w:noProof/>
        </w:rPr>
      </w:r>
      <w:r>
        <w:rPr>
          <w:noProof/>
        </w:rPr>
        <w:fldChar w:fldCharType="separate"/>
      </w:r>
      <w:r>
        <w:rPr>
          <w:noProof/>
        </w:rPr>
        <w:t>14</w:t>
      </w:r>
      <w:r>
        <w:rPr>
          <w:noProof/>
        </w:rPr>
        <w:fldChar w:fldCharType="end"/>
      </w:r>
    </w:p>
    <w:p w14:paraId="77A6FE97" w14:textId="54620B86" w:rsidR="006651B6" w:rsidRDefault="006651B6">
      <w:pPr>
        <w:pStyle w:val="TDC2"/>
        <w:rPr>
          <w:rFonts w:asciiTheme="minorHAnsi" w:eastAsiaTheme="minorEastAsia" w:hAnsiTheme="minorHAnsi" w:cstheme="minorBidi"/>
          <w:noProof/>
          <w:sz w:val="22"/>
          <w:szCs w:val="22"/>
        </w:rPr>
      </w:pPr>
      <w:r w:rsidRPr="00A16E35">
        <w:rPr>
          <w:noProof/>
        </w:rPr>
        <w:t>7.5</w:t>
      </w:r>
      <w:r>
        <w:rPr>
          <w:rFonts w:asciiTheme="minorHAnsi" w:eastAsiaTheme="minorEastAsia" w:hAnsiTheme="minorHAnsi" w:cstheme="minorBidi"/>
          <w:noProof/>
          <w:sz w:val="22"/>
          <w:szCs w:val="22"/>
        </w:rPr>
        <w:tab/>
      </w:r>
      <w:r w:rsidR="00761DA8">
        <w:rPr>
          <w:rFonts w:asciiTheme="minorHAnsi" w:eastAsiaTheme="minorEastAsia" w:hAnsiTheme="minorHAnsi" w:cstheme="minorBidi"/>
          <w:noProof/>
          <w:sz w:val="22"/>
          <w:szCs w:val="22"/>
        </w:rPr>
        <w:t xml:space="preserve">              </w:t>
      </w:r>
      <w:r>
        <w:rPr>
          <w:noProof/>
        </w:rPr>
        <w:t>Aprovechamiento Forestal</w:t>
      </w:r>
      <w:r>
        <w:rPr>
          <w:noProof/>
        </w:rPr>
        <w:tab/>
      </w:r>
      <w:r>
        <w:rPr>
          <w:noProof/>
        </w:rPr>
        <w:fldChar w:fldCharType="begin"/>
      </w:r>
      <w:r>
        <w:rPr>
          <w:noProof/>
        </w:rPr>
        <w:instrText xml:space="preserve"> PAGEREF _Toc127953187 \h </w:instrText>
      </w:r>
      <w:r>
        <w:rPr>
          <w:noProof/>
        </w:rPr>
      </w:r>
      <w:r>
        <w:rPr>
          <w:noProof/>
        </w:rPr>
        <w:fldChar w:fldCharType="separate"/>
      </w:r>
      <w:r>
        <w:rPr>
          <w:noProof/>
        </w:rPr>
        <w:t>14</w:t>
      </w:r>
      <w:r>
        <w:rPr>
          <w:noProof/>
        </w:rPr>
        <w:fldChar w:fldCharType="end"/>
      </w:r>
    </w:p>
    <w:p w14:paraId="5C81E8DB" w14:textId="7B5DB66F" w:rsidR="006651B6" w:rsidRDefault="006651B6" w:rsidP="00761DA8">
      <w:pPr>
        <w:pStyle w:val="TDC2"/>
        <w:ind w:left="1410" w:hanging="1410"/>
        <w:rPr>
          <w:rFonts w:asciiTheme="minorHAnsi" w:eastAsiaTheme="minorEastAsia" w:hAnsiTheme="minorHAnsi" w:cstheme="minorBidi"/>
          <w:noProof/>
          <w:sz w:val="22"/>
          <w:szCs w:val="22"/>
        </w:rPr>
      </w:pPr>
      <w:r w:rsidRPr="00A16E35">
        <w:rPr>
          <w:noProof/>
        </w:rPr>
        <w:lastRenderedPageBreak/>
        <w:t>7.6</w:t>
      </w:r>
      <w:r>
        <w:rPr>
          <w:rFonts w:asciiTheme="minorHAnsi" w:eastAsiaTheme="minorEastAsia" w:hAnsiTheme="minorHAnsi" w:cstheme="minorBidi"/>
          <w:noProof/>
          <w:sz w:val="22"/>
          <w:szCs w:val="22"/>
        </w:rPr>
        <w:tab/>
      </w:r>
      <w:r w:rsidR="00761DA8">
        <w:rPr>
          <w:rFonts w:asciiTheme="minorHAnsi" w:eastAsiaTheme="minorEastAsia" w:hAnsiTheme="minorHAnsi" w:cstheme="minorBidi"/>
          <w:noProof/>
          <w:sz w:val="22"/>
          <w:szCs w:val="22"/>
        </w:rPr>
        <w:t xml:space="preserve">              </w:t>
      </w:r>
      <w:r>
        <w:rPr>
          <w:noProof/>
        </w:rPr>
        <w:t>Recolección de Especímenes de especies silvestres de la biodiversidad</w:t>
      </w:r>
      <w:r>
        <w:rPr>
          <w:noProof/>
        </w:rPr>
        <w:tab/>
      </w:r>
      <w:r>
        <w:rPr>
          <w:noProof/>
        </w:rPr>
        <w:fldChar w:fldCharType="begin"/>
      </w:r>
      <w:r>
        <w:rPr>
          <w:noProof/>
        </w:rPr>
        <w:instrText xml:space="preserve"> PAGEREF _Toc127953188 \h </w:instrText>
      </w:r>
      <w:r>
        <w:rPr>
          <w:noProof/>
        </w:rPr>
      </w:r>
      <w:r>
        <w:rPr>
          <w:noProof/>
        </w:rPr>
        <w:fldChar w:fldCharType="separate"/>
      </w:r>
      <w:r>
        <w:rPr>
          <w:noProof/>
        </w:rPr>
        <w:t>14</w:t>
      </w:r>
      <w:r>
        <w:rPr>
          <w:noProof/>
        </w:rPr>
        <w:fldChar w:fldCharType="end"/>
      </w:r>
    </w:p>
    <w:p w14:paraId="7ECEF917" w14:textId="55516F6A" w:rsidR="006651B6" w:rsidRDefault="006651B6">
      <w:pPr>
        <w:pStyle w:val="TDC3"/>
        <w:tabs>
          <w:tab w:val="left" w:pos="1760"/>
          <w:tab w:val="right" w:leader="dot" w:pos="8779"/>
        </w:tabs>
        <w:rPr>
          <w:rFonts w:asciiTheme="minorHAnsi" w:eastAsiaTheme="minorEastAsia" w:hAnsiTheme="minorHAnsi" w:cstheme="minorBidi"/>
          <w:noProof/>
          <w:sz w:val="22"/>
          <w:szCs w:val="22"/>
        </w:rPr>
      </w:pPr>
      <w:r>
        <w:rPr>
          <w:noProof/>
        </w:rPr>
        <w:t>7.6.1</w:t>
      </w:r>
      <w:r w:rsidR="00761DA8">
        <w:rPr>
          <w:rFonts w:asciiTheme="minorHAnsi" w:eastAsiaTheme="minorEastAsia" w:hAnsiTheme="minorHAnsi" w:cstheme="minorBidi"/>
          <w:noProof/>
          <w:sz w:val="22"/>
          <w:szCs w:val="22"/>
        </w:rPr>
        <w:t xml:space="preserve">                 </w:t>
      </w:r>
      <w:r>
        <w:rPr>
          <w:noProof/>
        </w:rPr>
        <w:t>Grupo Aves</w:t>
      </w:r>
      <w:r>
        <w:rPr>
          <w:noProof/>
        </w:rPr>
        <w:tab/>
      </w:r>
      <w:r>
        <w:rPr>
          <w:noProof/>
        </w:rPr>
        <w:fldChar w:fldCharType="begin"/>
      </w:r>
      <w:r>
        <w:rPr>
          <w:noProof/>
        </w:rPr>
        <w:instrText xml:space="preserve"> PAGEREF _Toc127953189 \h </w:instrText>
      </w:r>
      <w:r>
        <w:rPr>
          <w:noProof/>
        </w:rPr>
      </w:r>
      <w:r>
        <w:rPr>
          <w:noProof/>
        </w:rPr>
        <w:fldChar w:fldCharType="separate"/>
      </w:r>
      <w:r>
        <w:rPr>
          <w:noProof/>
        </w:rPr>
        <w:t>15</w:t>
      </w:r>
      <w:r>
        <w:rPr>
          <w:noProof/>
        </w:rPr>
        <w:fldChar w:fldCharType="end"/>
      </w:r>
    </w:p>
    <w:p w14:paraId="6536D7E5" w14:textId="7DF80133" w:rsidR="006651B6" w:rsidRDefault="006651B6">
      <w:pPr>
        <w:pStyle w:val="TDC4"/>
        <w:rPr>
          <w:rFonts w:asciiTheme="minorHAnsi" w:eastAsiaTheme="minorEastAsia" w:hAnsiTheme="minorHAnsi" w:cstheme="minorBidi"/>
          <w:noProof/>
          <w:sz w:val="22"/>
          <w:szCs w:val="22"/>
        </w:rPr>
      </w:pPr>
      <w:r>
        <w:rPr>
          <w:noProof/>
        </w:rPr>
        <w:t>7.6.1.1</w:t>
      </w:r>
      <w:r>
        <w:rPr>
          <w:rFonts w:asciiTheme="minorHAnsi" w:eastAsiaTheme="minorEastAsia" w:hAnsiTheme="minorHAnsi" w:cstheme="minorBidi"/>
          <w:noProof/>
          <w:sz w:val="22"/>
          <w:szCs w:val="22"/>
        </w:rPr>
        <w:tab/>
      </w:r>
      <w:r>
        <w:rPr>
          <w:noProof/>
        </w:rPr>
        <w:t>Redes de niebla:</w:t>
      </w:r>
      <w:r>
        <w:rPr>
          <w:noProof/>
        </w:rPr>
        <w:tab/>
      </w:r>
      <w:r>
        <w:rPr>
          <w:noProof/>
        </w:rPr>
        <w:fldChar w:fldCharType="begin"/>
      </w:r>
      <w:r>
        <w:rPr>
          <w:noProof/>
        </w:rPr>
        <w:instrText xml:space="preserve"> PAGEREF _Toc127953190 \h </w:instrText>
      </w:r>
      <w:r>
        <w:rPr>
          <w:noProof/>
        </w:rPr>
      </w:r>
      <w:r>
        <w:rPr>
          <w:noProof/>
        </w:rPr>
        <w:fldChar w:fldCharType="separate"/>
      </w:r>
      <w:r>
        <w:rPr>
          <w:noProof/>
        </w:rPr>
        <w:t>15</w:t>
      </w:r>
      <w:r>
        <w:rPr>
          <w:noProof/>
        </w:rPr>
        <w:fldChar w:fldCharType="end"/>
      </w:r>
    </w:p>
    <w:p w14:paraId="040565CE" w14:textId="0108C1FB" w:rsidR="006651B6" w:rsidRDefault="006651B6">
      <w:pPr>
        <w:pStyle w:val="TDC4"/>
        <w:rPr>
          <w:rFonts w:asciiTheme="minorHAnsi" w:eastAsiaTheme="minorEastAsia" w:hAnsiTheme="minorHAnsi" w:cstheme="minorBidi"/>
          <w:noProof/>
          <w:sz w:val="22"/>
          <w:szCs w:val="22"/>
        </w:rPr>
      </w:pPr>
      <w:r>
        <w:rPr>
          <w:noProof/>
        </w:rPr>
        <w:t>7.6.1.2</w:t>
      </w:r>
      <w:r>
        <w:rPr>
          <w:rFonts w:asciiTheme="minorHAnsi" w:eastAsiaTheme="minorEastAsia" w:hAnsiTheme="minorHAnsi" w:cstheme="minorBidi"/>
          <w:noProof/>
          <w:sz w:val="22"/>
          <w:szCs w:val="22"/>
        </w:rPr>
        <w:tab/>
      </w:r>
      <w:r>
        <w:rPr>
          <w:noProof/>
        </w:rPr>
        <w:t>Otros métodos de captura (Observación):</w:t>
      </w:r>
      <w:r>
        <w:rPr>
          <w:noProof/>
        </w:rPr>
        <w:tab/>
      </w:r>
      <w:r>
        <w:rPr>
          <w:noProof/>
        </w:rPr>
        <w:fldChar w:fldCharType="begin"/>
      </w:r>
      <w:r>
        <w:rPr>
          <w:noProof/>
        </w:rPr>
        <w:instrText xml:space="preserve"> PAGEREF _Toc127953191 \h </w:instrText>
      </w:r>
      <w:r>
        <w:rPr>
          <w:noProof/>
        </w:rPr>
      </w:r>
      <w:r>
        <w:rPr>
          <w:noProof/>
        </w:rPr>
        <w:fldChar w:fldCharType="separate"/>
      </w:r>
      <w:r>
        <w:rPr>
          <w:noProof/>
        </w:rPr>
        <w:t>15</w:t>
      </w:r>
      <w:r>
        <w:rPr>
          <w:noProof/>
        </w:rPr>
        <w:fldChar w:fldCharType="end"/>
      </w:r>
    </w:p>
    <w:p w14:paraId="5E1F3BBE" w14:textId="1A9366C0" w:rsidR="006651B6" w:rsidRDefault="006651B6">
      <w:pPr>
        <w:pStyle w:val="TDC4"/>
        <w:rPr>
          <w:rFonts w:asciiTheme="minorHAnsi" w:eastAsiaTheme="minorEastAsia" w:hAnsiTheme="minorHAnsi" w:cstheme="minorBidi"/>
          <w:noProof/>
          <w:sz w:val="22"/>
          <w:szCs w:val="22"/>
        </w:rPr>
      </w:pPr>
      <w:r>
        <w:rPr>
          <w:noProof/>
        </w:rPr>
        <w:t>7.6.1.3</w:t>
      </w:r>
      <w:r>
        <w:rPr>
          <w:rFonts w:asciiTheme="minorHAnsi" w:eastAsiaTheme="minorEastAsia" w:hAnsiTheme="minorHAnsi" w:cstheme="minorBidi"/>
          <w:noProof/>
          <w:sz w:val="22"/>
          <w:szCs w:val="22"/>
        </w:rPr>
        <w:tab/>
      </w:r>
      <w:r>
        <w:rPr>
          <w:noProof/>
        </w:rPr>
        <w:t>Búsqueda libre y sin restricciones:</w:t>
      </w:r>
      <w:r>
        <w:rPr>
          <w:noProof/>
        </w:rPr>
        <w:tab/>
      </w:r>
      <w:r>
        <w:rPr>
          <w:noProof/>
        </w:rPr>
        <w:fldChar w:fldCharType="begin"/>
      </w:r>
      <w:r>
        <w:rPr>
          <w:noProof/>
        </w:rPr>
        <w:instrText xml:space="preserve"> PAGEREF _Toc127953192 \h </w:instrText>
      </w:r>
      <w:r>
        <w:rPr>
          <w:noProof/>
        </w:rPr>
      </w:r>
      <w:r>
        <w:rPr>
          <w:noProof/>
        </w:rPr>
        <w:fldChar w:fldCharType="separate"/>
      </w:r>
      <w:r>
        <w:rPr>
          <w:noProof/>
        </w:rPr>
        <w:t>15</w:t>
      </w:r>
      <w:r>
        <w:rPr>
          <w:noProof/>
        </w:rPr>
        <w:fldChar w:fldCharType="end"/>
      </w:r>
    </w:p>
    <w:p w14:paraId="6F43D2CB" w14:textId="395DFA0E" w:rsidR="006651B6" w:rsidRDefault="006651B6">
      <w:pPr>
        <w:pStyle w:val="TDC3"/>
        <w:tabs>
          <w:tab w:val="left" w:pos="1760"/>
          <w:tab w:val="right" w:leader="dot" w:pos="8779"/>
        </w:tabs>
        <w:rPr>
          <w:rFonts w:asciiTheme="minorHAnsi" w:eastAsiaTheme="minorEastAsia" w:hAnsiTheme="minorHAnsi" w:cstheme="minorBidi"/>
          <w:noProof/>
          <w:sz w:val="22"/>
          <w:szCs w:val="22"/>
        </w:rPr>
      </w:pPr>
      <w:r>
        <w:rPr>
          <w:noProof/>
        </w:rPr>
        <w:t>7.6.2</w:t>
      </w:r>
      <w:r w:rsidR="00761DA8">
        <w:rPr>
          <w:rFonts w:asciiTheme="minorHAnsi" w:eastAsiaTheme="minorEastAsia" w:hAnsiTheme="minorHAnsi" w:cstheme="minorBidi"/>
          <w:noProof/>
          <w:sz w:val="22"/>
          <w:szCs w:val="22"/>
        </w:rPr>
        <w:t xml:space="preserve">                  </w:t>
      </w:r>
      <w:r>
        <w:rPr>
          <w:noProof/>
        </w:rPr>
        <w:t>Grupo Mamíferos</w:t>
      </w:r>
      <w:r>
        <w:rPr>
          <w:noProof/>
        </w:rPr>
        <w:tab/>
      </w:r>
      <w:r>
        <w:rPr>
          <w:noProof/>
        </w:rPr>
        <w:fldChar w:fldCharType="begin"/>
      </w:r>
      <w:r>
        <w:rPr>
          <w:noProof/>
        </w:rPr>
        <w:instrText xml:space="preserve"> PAGEREF _Toc127953193 \h </w:instrText>
      </w:r>
      <w:r>
        <w:rPr>
          <w:noProof/>
        </w:rPr>
      </w:r>
      <w:r>
        <w:rPr>
          <w:noProof/>
        </w:rPr>
        <w:fldChar w:fldCharType="separate"/>
      </w:r>
      <w:r>
        <w:rPr>
          <w:noProof/>
        </w:rPr>
        <w:t>15</w:t>
      </w:r>
      <w:r>
        <w:rPr>
          <w:noProof/>
        </w:rPr>
        <w:fldChar w:fldCharType="end"/>
      </w:r>
    </w:p>
    <w:p w14:paraId="17FAAFBB" w14:textId="7EB4101A" w:rsidR="006651B6" w:rsidRDefault="006651B6">
      <w:pPr>
        <w:pStyle w:val="TDC4"/>
        <w:rPr>
          <w:rFonts w:asciiTheme="minorHAnsi" w:eastAsiaTheme="minorEastAsia" w:hAnsiTheme="minorHAnsi" w:cstheme="minorBidi"/>
          <w:noProof/>
          <w:sz w:val="22"/>
          <w:szCs w:val="22"/>
        </w:rPr>
      </w:pPr>
      <w:r>
        <w:rPr>
          <w:noProof/>
        </w:rPr>
        <w:t>7.6.2.1</w:t>
      </w:r>
      <w:r>
        <w:rPr>
          <w:rFonts w:asciiTheme="minorHAnsi" w:eastAsiaTheme="minorEastAsia" w:hAnsiTheme="minorHAnsi" w:cstheme="minorBidi"/>
          <w:noProof/>
          <w:sz w:val="22"/>
          <w:szCs w:val="22"/>
        </w:rPr>
        <w:tab/>
      </w:r>
      <w:r>
        <w:rPr>
          <w:noProof/>
        </w:rPr>
        <w:t>Trampas Sherman (mamíferos terrestres pequeños):</w:t>
      </w:r>
      <w:r>
        <w:rPr>
          <w:noProof/>
        </w:rPr>
        <w:tab/>
      </w:r>
      <w:r>
        <w:rPr>
          <w:noProof/>
        </w:rPr>
        <w:fldChar w:fldCharType="begin"/>
      </w:r>
      <w:r>
        <w:rPr>
          <w:noProof/>
        </w:rPr>
        <w:instrText xml:space="preserve"> PAGEREF _Toc127953194 \h </w:instrText>
      </w:r>
      <w:r>
        <w:rPr>
          <w:noProof/>
        </w:rPr>
      </w:r>
      <w:r>
        <w:rPr>
          <w:noProof/>
        </w:rPr>
        <w:fldChar w:fldCharType="separate"/>
      </w:r>
      <w:r>
        <w:rPr>
          <w:noProof/>
        </w:rPr>
        <w:t>16</w:t>
      </w:r>
      <w:r>
        <w:rPr>
          <w:noProof/>
        </w:rPr>
        <w:fldChar w:fldCharType="end"/>
      </w:r>
    </w:p>
    <w:p w14:paraId="073467B0" w14:textId="60D31C65" w:rsidR="006651B6" w:rsidRDefault="006651B6">
      <w:pPr>
        <w:pStyle w:val="TDC4"/>
        <w:rPr>
          <w:rFonts w:asciiTheme="minorHAnsi" w:eastAsiaTheme="minorEastAsia" w:hAnsiTheme="minorHAnsi" w:cstheme="minorBidi"/>
          <w:noProof/>
          <w:sz w:val="22"/>
          <w:szCs w:val="22"/>
        </w:rPr>
      </w:pPr>
      <w:r>
        <w:rPr>
          <w:noProof/>
        </w:rPr>
        <w:t>7.6.2.2</w:t>
      </w:r>
      <w:r>
        <w:rPr>
          <w:rFonts w:asciiTheme="minorHAnsi" w:eastAsiaTheme="minorEastAsia" w:hAnsiTheme="minorHAnsi" w:cstheme="minorBidi"/>
          <w:noProof/>
          <w:sz w:val="22"/>
          <w:szCs w:val="22"/>
        </w:rPr>
        <w:tab/>
      </w:r>
      <w:r>
        <w:rPr>
          <w:noProof/>
        </w:rPr>
        <w:t>Redes de niebla (mamíferos voladores):</w:t>
      </w:r>
      <w:r>
        <w:rPr>
          <w:noProof/>
        </w:rPr>
        <w:tab/>
      </w:r>
      <w:r>
        <w:rPr>
          <w:noProof/>
        </w:rPr>
        <w:fldChar w:fldCharType="begin"/>
      </w:r>
      <w:r>
        <w:rPr>
          <w:noProof/>
        </w:rPr>
        <w:instrText xml:space="preserve"> PAGEREF _Toc127953195 \h </w:instrText>
      </w:r>
      <w:r>
        <w:rPr>
          <w:noProof/>
        </w:rPr>
      </w:r>
      <w:r>
        <w:rPr>
          <w:noProof/>
        </w:rPr>
        <w:fldChar w:fldCharType="separate"/>
      </w:r>
      <w:r>
        <w:rPr>
          <w:noProof/>
        </w:rPr>
        <w:t>16</w:t>
      </w:r>
      <w:r>
        <w:rPr>
          <w:noProof/>
        </w:rPr>
        <w:fldChar w:fldCharType="end"/>
      </w:r>
    </w:p>
    <w:p w14:paraId="007A7ABF" w14:textId="33C58F58" w:rsidR="006651B6" w:rsidRDefault="006651B6">
      <w:pPr>
        <w:pStyle w:val="TDC4"/>
        <w:rPr>
          <w:rFonts w:asciiTheme="minorHAnsi" w:eastAsiaTheme="minorEastAsia" w:hAnsiTheme="minorHAnsi" w:cstheme="minorBidi"/>
          <w:noProof/>
          <w:sz w:val="22"/>
          <w:szCs w:val="22"/>
        </w:rPr>
      </w:pPr>
      <w:r>
        <w:rPr>
          <w:noProof/>
        </w:rPr>
        <w:t>7.6.2.3</w:t>
      </w:r>
      <w:r>
        <w:rPr>
          <w:rFonts w:asciiTheme="minorHAnsi" w:eastAsiaTheme="minorEastAsia" w:hAnsiTheme="minorHAnsi" w:cstheme="minorBidi"/>
          <w:noProof/>
          <w:sz w:val="22"/>
          <w:szCs w:val="22"/>
        </w:rPr>
        <w:tab/>
      </w:r>
      <w:r>
        <w:rPr>
          <w:noProof/>
        </w:rPr>
        <w:t>Otros métodos de captura (mamíferos terrestres medianos y grandes)</w:t>
      </w:r>
      <w:r>
        <w:rPr>
          <w:noProof/>
        </w:rPr>
        <w:tab/>
      </w:r>
      <w:r w:rsidR="00761DA8">
        <w:rPr>
          <w:noProof/>
        </w:rPr>
        <w:t>…………………………………………………………………………….</w:t>
      </w:r>
      <w:r>
        <w:rPr>
          <w:noProof/>
        </w:rPr>
        <w:fldChar w:fldCharType="begin"/>
      </w:r>
      <w:r>
        <w:rPr>
          <w:noProof/>
        </w:rPr>
        <w:instrText xml:space="preserve"> PAGEREF _Toc127953196 \h </w:instrText>
      </w:r>
      <w:r>
        <w:rPr>
          <w:noProof/>
        </w:rPr>
      </w:r>
      <w:r>
        <w:rPr>
          <w:noProof/>
        </w:rPr>
        <w:fldChar w:fldCharType="separate"/>
      </w:r>
      <w:r>
        <w:rPr>
          <w:noProof/>
        </w:rPr>
        <w:t>16</w:t>
      </w:r>
      <w:r>
        <w:rPr>
          <w:noProof/>
        </w:rPr>
        <w:fldChar w:fldCharType="end"/>
      </w:r>
    </w:p>
    <w:p w14:paraId="75C3A083" w14:textId="5B7F6C3B" w:rsidR="006651B6" w:rsidRDefault="006651B6">
      <w:pPr>
        <w:pStyle w:val="TDC4"/>
        <w:rPr>
          <w:rFonts w:asciiTheme="minorHAnsi" w:eastAsiaTheme="minorEastAsia" w:hAnsiTheme="minorHAnsi" w:cstheme="minorBidi"/>
          <w:noProof/>
          <w:sz w:val="22"/>
          <w:szCs w:val="22"/>
        </w:rPr>
      </w:pPr>
      <w:r>
        <w:rPr>
          <w:noProof/>
        </w:rPr>
        <w:t>7.6.2.4</w:t>
      </w:r>
      <w:r>
        <w:rPr>
          <w:rFonts w:asciiTheme="minorHAnsi" w:eastAsiaTheme="minorEastAsia" w:hAnsiTheme="minorHAnsi" w:cstheme="minorBidi"/>
          <w:noProof/>
          <w:sz w:val="22"/>
          <w:szCs w:val="22"/>
        </w:rPr>
        <w:tab/>
      </w:r>
      <w:r>
        <w:rPr>
          <w:noProof/>
        </w:rPr>
        <w:t>Trampas Tomahawk:</w:t>
      </w:r>
      <w:r>
        <w:rPr>
          <w:noProof/>
        </w:rPr>
        <w:tab/>
      </w:r>
      <w:r>
        <w:rPr>
          <w:noProof/>
        </w:rPr>
        <w:fldChar w:fldCharType="begin"/>
      </w:r>
      <w:r>
        <w:rPr>
          <w:noProof/>
        </w:rPr>
        <w:instrText xml:space="preserve"> PAGEREF _Toc127953197 \h </w:instrText>
      </w:r>
      <w:r>
        <w:rPr>
          <w:noProof/>
        </w:rPr>
      </w:r>
      <w:r>
        <w:rPr>
          <w:noProof/>
        </w:rPr>
        <w:fldChar w:fldCharType="separate"/>
      </w:r>
      <w:r>
        <w:rPr>
          <w:noProof/>
        </w:rPr>
        <w:t>16</w:t>
      </w:r>
      <w:r>
        <w:rPr>
          <w:noProof/>
        </w:rPr>
        <w:fldChar w:fldCharType="end"/>
      </w:r>
    </w:p>
    <w:p w14:paraId="6CF1CB75" w14:textId="70D8E3D8" w:rsidR="006651B6" w:rsidRDefault="006651B6">
      <w:pPr>
        <w:pStyle w:val="TDC3"/>
        <w:tabs>
          <w:tab w:val="left" w:pos="1760"/>
          <w:tab w:val="right" w:leader="dot" w:pos="8779"/>
        </w:tabs>
        <w:rPr>
          <w:rFonts w:asciiTheme="minorHAnsi" w:eastAsiaTheme="minorEastAsia" w:hAnsiTheme="minorHAnsi" w:cstheme="minorBidi"/>
          <w:noProof/>
          <w:sz w:val="22"/>
          <w:szCs w:val="22"/>
        </w:rPr>
      </w:pPr>
      <w:r>
        <w:rPr>
          <w:noProof/>
        </w:rPr>
        <w:t>7.6.3</w:t>
      </w:r>
      <w:r>
        <w:rPr>
          <w:rFonts w:asciiTheme="minorHAnsi" w:eastAsiaTheme="minorEastAsia" w:hAnsiTheme="minorHAnsi" w:cstheme="minorBidi"/>
          <w:noProof/>
          <w:sz w:val="22"/>
          <w:szCs w:val="22"/>
        </w:rPr>
        <w:tab/>
      </w:r>
      <w:r>
        <w:rPr>
          <w:noProof/>
        </w:rPr>
        <w:t>Grupo íctico:</w:t>
      </w:r>
      <w:r>
        <w:rPr>
          <w:noProof/>
        </w:rPr>
        <w:tab/>
      </w:r>
      <w:r>
        <w:rPr>
          <w:noProof/>
        </w:rPr>
        <w:fldChar w:fldCharType="begin"/>
      </w:r>
      <w:r>
        <w:rPr>
          <w:noProof/>
        </w:rPr>
        <w:instrText xml:space="preserve"> PAGEREF _Toc127953198 \h </w:instrText>
      </w:r>
      <w:r>
        <w:rPr>
          <w:noProof/>
        </w:rPr>
      </w:r>
      <w:r>
        <w:rPr>
          <w:noProof/>
        </w:rPr>
        <w:fldChar w:fldCharType="separate"/>
      </w:r>
      <w:r>
        <w:rPr>
          <w:noProof/>
        </w:rPr>
        <w:t>16</w:t>
      </w:r>
      <w:r>
        <w:rPr>
          <w:noProof/>
        </w:rPr>
        <w:fldChar w:fldCharType="end"/>
      </w:r>
    </w:p>
    <w:p w14:paraId="13173547" w14:textId="3539A8DF" w:rsidR="006651B6" w:rsidRDefault="006651B6">
      <w:pPr>
        <w:pStyle w:val="TDC4"/>
        <w:rPr>
          <w:rFonts w:asciiTheme="minorHAnsi" w:eastAsiaTheme="minorEastAsia" w:hAnsiTheme="minorHAnsi" w:cstheme="minorBidi"/>
          <w:noProof/>
          <w:sz w:val="22"/>
          <w:szCs w:val="22"/>
        </w:rPr>
      </w:pPr>
      <w:r>
        <w:rPr>
          <w:noProof/>
        </w:rPr>
        <w:t>7.6.3.1</w:t>
      </w:r>
      <w:r>
        <w:rPr>
          <w:rFonts w:asciiTheme="minorHAnsi" w:eastAsiaTheme="minorEastAsia" w:hAnsiTheme="minorHAnsi" w:cstheme="minorBidi"/>
          <w:noProof/>
          <w:sz w:val="22"/>
          <w:szCs w:val="22"/>
        </w:rPr>
        <w:tab/>
      </w:r>
      <w:r>
        <w:rPr>
          <w:noProof/>
        </w:rPr>
        <w:t>Nasas y atarrayas:</w:t>
      </w:r>
      <w:r>
        <w:rPr>
          <w:noProof/>
        </w:rPr>
        <w:tab/>
      </w:r>
      <w:r>
        <w:rPr>
          <w:noProof/>
        </w:rPr>
        <w:fldChar w:fldCharType="begin"/>
      </w:r>
      <w:r>
        <w:rPr>
          <w:noProof/>
        </w:rPr>
        <w:instrText xml:space="preserve"> PAGEREF _Toc127953199 \h </w:instrText>
      </w:r>
      <w:r>
        <w:rPr>
          <w:noProof/>
        </w:rPr>
      </w:r>
      <w:r>
        <w:rPr>
          <w:noProof/>
        </w:rPr>
        <w:fldChar w:fldCharType="separate"/>
      </w:r>
      <w:r>
        <w:rPr>
          <w:noProof/>
        </w:rPr>
        <w:t>17</w:t>
      </w:r>
      <w:r>
        <w:rPr>
          <w:noProof/>
        </w:rPr>
        <w:fldChar w:fldCharType="end"/>
      </w:r>
    </w:p>
    <w:p w14:paraId="7C639C50" w14:textId="4D0F4CC1" w:rsidR="006651B6" w:rsidRDefault="006651B6">
      <w:pPr>
        <w:pStyle w:val="TDC4"/>
        <w:rPr>
          <w:rFonts w:asciiTheme="minorHAnsi" w:eastAsiaTheme="minorEastAsia" w:hAnsiTheme="minorHAnsi" w:cstheme="minorBidi"/>
          <w:noProof/>
          <w:sz w:val="22"/>
          <w:szCs w:val="22"/>
        </w:rPr>
      </w:pPr>
      <w:r>
        <w:rPr>
          <w:noProof/>
        </w:rPr>
        <w:t>7.6.3.2</w:t>
      </w:r>
      <w:r>
        <w:rPr>
          <w:rFonts w:asciiTheme="minorHAnsi" w:eastAsiaTheme="minorEastAsia" w:hAnsiTheme="minorHAnsi" w:cstheme="minorBidi"/>
          <w:noProof/>
          <w:sz w:val="22"/>
          <w:szCs w:val="22"/>
        </w:rPr>
        <w:tab/>
      </w:r>
      <w:r>
        <w:rPr>
          <w:noProof/>
        </w:rPr>
        <w:t>Pesca eléctrica:</w:t>
      </w:r>
      <w:r>
        <w:rPr>
          <w:noProof/>
        </w:rPr>
        <w:tab/>
      </w:r>
      <w:r>
        <w:rPr>
          <w:noProof/>
        </w:rPr>
        <w:fldChar w:fldCharType="begin"/>
      </w:r>
      <w:r>
        <w:rPr>
          <w:noProof/>
        </w:rPr>
        <w:instrText xml:space="preserve"> PAGEREF _Toc127953200 \h </w:instrText>
      </w:r>
      <w:r>
        <w:rPr>
          <w:noProof/>
        </w:rPr>
      </w:r>
      <w:r>
        <w:rPr>
          <w:noProof/>
        </w:rPr>
        <w:fldChar w:fldCharType="separate"/>
      </w:r>
      <w:r>
        <w:rPr>
          <w:noProof/>
        </w:rPr>
        <w:t>17</w:t>
      </w:r>
      <w:r>
        <w:rPr>
          <w:noProof/>
        </w:rPr>
        <w:fldChar w:fldCharType="end"/>
      </w:r>
    </w:p>
    <w:p w14:paraId="147099C2" w14:textId="4589C099" w:rsidR="006651B6" w:rsidRDefault="006651B6">
      <w:pPr>
        <w:pStyle w:val="TDC4"/>
        <w:rPr>
          <w:rFonts w:asciiTheme="minorHAnsi" w:eastAsiaTheme="minorEastAsia" w:hAnsiTheme="minorHAnsi" w:cstheme="minorBidi"/>
          <w:noProof/>
          <w:sz w:val="22"/>
          <w:szCs w:val="22"/>
        </w:rPr>
      </w:pPr>
      <w:r>
        <w:rPr>
          <w:noProof/>
        </w:rPr>
        <w:t>7.6.3.3</w:t>
      </w:r>
      <w:r>
        <w:rPr>
          <w:rFonts w:asciiTheme="minorHAnsi" w:eastAsiaTheme="minorEastAsia" w:hAnsiTheme="minorHAnsi" w:cstheme="minorBidi"/>
          <w:noProof/>
          <w:sz w:val="22"/>
          <w:szCs w:val="22"/>
        </w:rPr>
        <w:tab/>
      </w:r>
      <w:r>
        <w:rPr>
          <w:noProof/>
        </w:rPr>
        <w:t>Otros métodos de captura, redes de arrastre:</w:t>
      </w:r>
      <w:r>
        <w:rPr>
          <w:noProof/>
        </w:rPr>
        <w:tab/>
      </w:r>
      <w:r>
        <w:rPr>
          <w:noProof/>
        </w:rPr>
        <w:fldChar w:fldCharType="begin"/>
      </w:r>
      <w:r>
        <w:rPr>
          <w:noProof/>
        </w:rPr>
        <w:instrText xml:space="preserve"> PAGEREF _Toc127953201 \h </w:instrText>
      </w:r>
      <w:r>
        <w:rPr>
          <w:noProof/>
        </w:rPr>
      </w:r>
      <w:r>
        <w:rPr>
          <w:noProof/>
        </w:rPr>
        <w:fldChar w:fldCharType="separate"/>
      </w:r>
      <w:r>
        <w:rPr>
          <w:noProof/>
        </w:rPr>
        <w:t>17</w:t>
      </w:r>
      <w:r>
        <w:rPr>
          <w:noProof/>
        </w:rPr>
        <w:fldChar w:fldCharType="end"/>
      </w:r>
    </w:p>
    <w:p w14:paraId="3EC76225" w14:textId="5770C208" w:rsidR="006651B6" w:rsidRDefault="006651B6">
      <w:pPr>
        <w:pStyle w:val="TDC3"/>
        <w:tabs>
          <w:tab w:val="left" w:pos="1760"/>
          <w:tab w:val="right" w:leader="dot" w:pos="8779"/>
        </w:tabs>
        <w:rPr>
          <w:rFonts w:asciiTheme="minorHAnsi" w:eastAsiaTheme="minorEastAsia" w:hAnsiTheme="minorHAnsi" w:cstheme="minorBidi"/>
          <w:noProof/>
          <w:sz w:val="22"/>
          <w:szCs w:val="22"/>
        </w:rPr>
      </w:pPr>
      <w:r>
        <w:rPr>
          <w:noProof/>
        </w:rPr>
        <w:t>7.6.4</w:t>
      </w:r>
      <w:r w:rsidR="00761DA8">
        <w:rPr>
          <w:rFonts w:asciiTheme="minorHAnsi" w:eastAsiaTheme="minorEastAsia" w:hAnsiTheme="minorHAnsi" w:cstheme="minorBidi"/>
          <w:noProof/>
          <w:sz w:val="22"/>
          <w:szCs w:val="22"/>
        </w:rPr>
        <w:t xml:space="preserve">                   </w:t>
      </w:r>
      <w:r>
        <w:rPr>
          <w:noProof/>
        </w:rPr>
        <w:t>Grupo Fitoplancton y Zooplancton:</w:t>
      </w:r>
      <w:r>
        <w:rPr>
          <w:noProof/>
        </w:rPr>
        <w:tab/>
      </w:r>
      <w:r>
        <w:rPr>
          <w:noProof/>
        </w:rPr>
        <w:fldChar w:fldCharType="begin"/>
      </w:r>
      <w:r>
        <w:rPr>
          <w:noProof/>
        </w:rPr>
        <w:instrText xml:space="preserve"> PAGEREF _Toc127953202 \h </w:instrText>
      </w:r>
      <w:r>
        <w:rPr>
          <w:noProof/>
        </w:rPr>
      </w:r>
      <w:r>
        <w:rPr>
          <w:noProof/>
        </w:rPr>
        <w:fldChar w:fldCharType="separate"/>
      </w:r>
      <w:r>
        <w:rPr>
          <w:noProof/>
        </w:rPr>
        <w:t>17</w:t>
      </w:r>
      <w:r>
        <w:rPr>
          <w:noProof/>
        </w:rPr>
        <w:fldChar w:fldCharType="end"/>
      </w:r>
    </w:p>
    <w:p w14:paraId="020D07E7" w14:textId="20FDA209" w:rsidR="006651B6" w:rsidRDefault="006651B6">
      <w:pPr>
        <w:pStyle w:val="TDC4"/>
        <w:rPr>
          <w:rFonts w:asciiTheme="minorHAnsi" w:eastAsiaTheme="minorEastAsia" w:hAnsiTheme="minorHAnsi" w:cstheme="minorBidi"/>
          <w:noProof/>
          <w:sz w:val="22"/>
          <w:szCs w:val="22"/>
        </w:rPr>
      </w:pPr>
      <w:r>
        <w:rPr>
          <w:noProof/>
        </w:rPr>
        <w:t>7.6.4.1</w:t>
      </w:r>
      <w:r>
        <w:rPr>
          <w:rFonts w:asciiTheme="minorHAnsi" w:eastAsiaTheme="minorEastAsia" w:hAnsiTheme="minorHAnsi" w:cstheme="minorBidi"/>
          <w:noProof/>
          <w:sz w:val="22"/>
          <w:szCs w:val="22"/>
        </w:rPr>
        <w:tab/>
      </w:r>
      <w:r>
        <w:rPr>
          <w:noProof/>
        </w:rPr>
        <w:t>Redes:</w:t>
      </w:r>
      <w:r w:rsidR="00761DA8">
        <w:rPr>
          <w:noProof/>
        </w:rPr>
        <w:t>………………</w:t>
      </w:r>
      <w:r>
        <w:rPr>
          <w:noProof/>
        </w:rPr>
        <w:tab/>
      </w:r>
      <w:r>
        <w:rPr>
          <w:noProof/>
        </w:rPr>
        <w:fldChar w:fldCharType="begin"/>
      </w:r>
      <w:r>
        <w:rPr>
          <w:noProof/>
        </w:rPr>
        <w:instrText xml:space="preserve"> PAGEREF _Toc127953203 \h </w:instrText>
      </w:r>
      <w:r>
        <w:rPr>
          <w:noProof/>
        </w:rPr>
      </w:r>
      <w:r>
        <w:rPr>
          <w:noProof/>
        </w:rPr>
        <w:fldChar w:fldCharType="separate"/>
      </w:r>
      <w:r>
        <w:rPr>
          <w:noProof/>
        </w:rPr>
        <w:t>17</w:t>
      </w:r>
      <w:r>
        <w:rPr>
          <w:noProof/>
        </w:rPr>
        <w:fldChar w:fldCharType="end"/>
      </w:r>
    </w:p>
    <w:p w14:paraId="48F4CFF5" w14:textId="70C3841C" w:rsidR="006651B6" w:rsidRDefault="006651B6">
      <w:pPr>
        <w:pStyle w:val="TDC3"/>
        <w:tabs>
          <w:tab w:val="left" w:pos="1760"/>
          <w:tab w:val="right" w:leader="dot" w:pos="8779"/>
        </w:tabs>
        <w:rPr>
          <w:rFonts w:asciiTheme="minorHAnsi" w:eastAsiaTheme="minorEastAsia" w:hAnsiTheme="minorHAnsi" w:cstheme="minorBidi"/>
          <w:noProof/>
          <w:sz w:val="22"/>
          <w:szCs w:val="22"/>
        </w:rPr>
      </w:pPr>
      <w:r>
        <w:rPr>
          <w:noProof/>
        </w:rPr>
        <w:t>7.6.5</w:t>
      </w:r>
      <w:r w:rsidR="00761DA8">
        <w:rPr>
          <w:rFonts w:asciiTheme="minorHAnsi" w:eastAsiaTheme="minorEastAsia" w:hAnsiTheme="minorHAnsi" w:cstheme="minorBidi"/>
          <w:noProof/>
          <w:sz w:val="22"/>
          <w:szCs w:val="22"/>
        </w:rPr>
        <w:t xml:space="preserve">                  </w:t>
      </w:r>
      <w:r>
        <w:rPr>
          <w:noProof/>
        </w:rPr>
        <w:t>Grupo Bentos:</w:t>
      </w:r>
      <w:r>
        <w:rPr>
          <w:noProof/>
        </w:rPr>
        <w:tab/>
      </w:r>
      <w:r>
        <w:rPr>
          <w:noProof/>
        </w:rPr>
        <w:fldChar w:fldCharType="begin"/>
      </w:r>
      <w:r>
        <w:rPr>
          <w:noProof/>
        </w:rPr>
        <w:instrText xml:space="preserve"> PAGEREF _Toc127953204 \h </w:instrText>
      </w:r>
      <w:r>
        <w:rPr>
          <w:noProof/>
        </w:rPr>
      </w:r>
      <w:r>
        <w:rPr>
          <w:noProof/>
        </w:rPr>
        <w:fldChar w:fldCharType="separate"/>
      </w:r>
      <w:r>
        <w:rPr>
          <w:noProof/>
        </w:rPr>
        <w:t>18</w:t>
      </w:r>
      <w:r>
        <w:rPr>
          <w:noProof/>
        </w:rPr>
        <w:fldChar w:fldCharType="end"/>
      </w:r>
    </w:p>
    <w:p w14:paraId="72DAB5D5" w14:textId="5DEE332A" w:rsidR="006651B6" w:rsidRDefault="006651B6">
      <w:pPr>
        <w:pStyle w:val="TDC4"/>
        <w:rPr>
          <w:rFonts w:asciiTheme="minorHAnsi" w:eastAsiaTheme="minorEastAsia" w:hAnsiTheme="minorHAnsi" w:cstheme="minorBidi"/>
          <w:noProof/>
          <w:sz w:val="22"/>
          <w:szCs w:val="22"/>
        </w:rPr>
      </w:pPr>
      <w:r>
        <w:rPr>
          <w:noProof/>
        </w:rPr>
        <w:t>7.6.5.1</w:t>
      </w:r>
      <w:r>
        <w:rPr>
          <w:rFonts w:asciiTheme="minorHAnsi" w:eastAsiaTheme="minorEastAsia" w:hAnsiTheme="minorHAnsi" w:cstheme="minorBidi"/>
          <w:noProof/>
          <w:sz w:val="22"/>
          <w:szCs w:val="22"/>
        </w:rPr>
        <w:tab/>
      </w:r>
      <w:r>
        <w:rPr>
          <w:noProof/>
        </w:rPr>
        <w:t>Red Surber:</w:t>
      </w:r>
      <w:r>
        <w:rPr>
          <w:noProof/>
        </w:rPr>
        <w:tab/>
      </w:r>
      <w:r>
        <w:rPr>
          <w:noProof/>
        </w:rPr>
        <w:fldChar w:fldCharType="begin"/>
      </w:r>
      <w:r>
        <w:rPr>
          <w:noProof/>
        </w:rPr>
        <w:instrText xml:space="preserve"> PAGEREF _Toc127953205 \h </w:instrText>
      </w:r>
      <w:r>
        <w:rPr>
          <w:noProof/>
        </w:rPr>
      </w:r>
      <w:r>
        <w:rPr>
          <w:noProof/>
        </w:rPr>
        <w:fldChar w:fldCharType="separate"/>
      </w:r>
      <w:r>
        <w:rPr>
          <w:noProof/>
        </w:rPr>
        <w:t>18</w:t>
      </w:r>
      <w:r>
        <w:rPr>
          <w:noProof/>
        </w:rPr>
        <w:fldChar w:fldCharType="end"/>
      </w:r>
    </w:p>
    <w:p w14:paraId="4B7E9654" w14:textId="64513910" w:rsidR="006651B6" w:rsidRDefault="006651B6">
      <w:pPr>
        <w:pStyle w:val="TDC3"/>
        <w:tabs>
          <w:tab w:val="left" w:pos="1760"/>
          <w:tab w:val="right" w:leader="dot" w:pos="8779"/>
        </w:tabs>
        <w:rPr>
          <w:rFonts w:asciiTheme="minorHAnsi" w:eastAsiaTheme="minorEastAsia" w:hAnsiTheme="minorHAnsi" w:cstheme="minorBidi"/>
          <w:noProof/>
          <w:sz w:val="22"/>
          <w:szCs w:val="22"/>
        </w:rPr>
      </w:pPr>
      <w:r>
        <w:rPr>
          <w:noProof/>
        </w:rPr>
        <w:t>7.6.6</w:t>
      </w:r>
      <w:r w:rsidR="00761DA8">
        <w:rPr>
          <w:rFonts w:asciiTheme="minorHAnsi" w:eastAsiaTheme="minorEastAsia" w:hAnsiTheme="minorHAnsi" w:cstheme="minorBidi"/>
          <w:noProof/>
          <w:sz w:val="22"/>
          <w:szCs w:val="22"/>
        </w:rPr>
        <w:t xml:space="preserve">                  </w:t>
      </w:r>
      <w:r>
        <w:rPr>
          <w:noProof/>
        </w:rPr>
        <w:t>Grupo Perifiton:</w:t>
      </w:r>
      <w:r>
        <w:rPr>
          <w:noProof/>
        </w:rPr>
        <w:tab/>
      </w:r>
      <w:r>
        <w:rPr>
          <w:noProof/>
        </w:rPr>
        <w:fldChar w:fldCharType="begin"/>
      </w:r>
      <w:r>
        <w:rPr>
          <w:noProof/>
        </w:rPr>
        <w:instrText xml:space="preserve"> PAGEREF _Toc127953206 \h </w:instrText>
      </w:r>
      <w:r>
        <w:rPr>
          <w:noProof/>
        </w:rPr>
      </w:r>
      <w:r>
        <w:rPr>
          <w:noProof/>
        </w:rPr>
        <w:fldChar w:fldCharType="separate"/>
      </w:r>
      <w:r>
        <w:rPr>
          <w:noProof/>
        </w:rPr>
        <w:t>18</w:t>
      </w:r>
      <w:r>
        <w:rPr>
          <w:noProof/>
        </w:rPr>
        <w:fldChar w:fldCharType="end"/>
      </w:r>
    </w:p>
    <w:p w14:paraId="5259E85C" w14:textId="4E9BD372" w:rsidR="006651B6" w:rsidRDefault="006651B6">
      <w:pPr>
        <w:pStyle w:val="TDC4"/>
        <w:rPr>
          <w:rFonts w:asciiTheme="minorHAnsi" w:eastAsiaTheme="minorEastAsia" w:hAnsiTheme="minorHAnsi" w:cstheme="minorBidi"/>
          <w:noProof/>
          <w:sz w:val="22"/>
          <w:szCs w:val="22"/>
        </w:rPr>
      </w:pPr>
      <w:r>
        <w:rPr>
          <w:noProof/>
        </w:rPr>
        <w:t>7.6.6.1</w:t>
      </w:r>
      <w:r>
        <w:rPr>
          <w:rFonts w:asciiTheme="minorHAnsi" w:eastAsiaTheme="minorEastAsia" w:hAnsiTheme="minorHAnsi" w:cstheme="minorBidi"/>
          <w:noProof/>
          <w:sz w:val="22"/>
          <w:szCs w:val="22"/>
        </w:rPr>
        <w:tab/>
      </w:r>
      <w:r>
        <w:rPr>
          <w:noProof/>
        </w:rPr>
        <w:t>Remoción por cuadrante:</w:t>
      </w:r>
      <w:r>
        <w:rPr>
          <w:noProof/>
        </w:rPr>
        <w:tab/>
      </w:r>
      <w:r>
        <w:rPr>
          <w:noProof/>
        </w:rPr>
        <w:fldChar w:fldCharType="begin"/>
      </w:r>
      <w:r>
        <w:rPr>
          <w:noProof/>
        </w:rPr>
        <w:instrText xml:space="preserve"> PAGEREF _Toc127953207 \h </w:instrText>
      </w:r>
      <w:r>
        <w:rPr>
          <w:noProof/>
        </w:rPr>
      </w:r>
      <w:r>
        <w:rPr>
          <w:noProof/>
        </w:rPr>
        <w:fldChar w:fldCharType="separate"/>
      </w:r>
      <w:r>
        <w:rPr>
          <w:noProof/>
        </w:rPr>
        <w:t>18</w:t>
      </w:r>
      <w:r>
        <w:rPr>
          <w:noProof/>
        </w:rPr>
        <w:fldChar w:fldCharType="end"/>
      </w:r>
    </w:p>
    <w:p w14:paraId="5E33F513" w14:textId="099B5D3A" w:rsidR="006651B6" w:rsidRDefault="006651B6">
      <w:pPr>
        <w:pStyle w:val="TDC3"/>
        <w:tabs>
          <w:tab w:val="left" w:pos="1760"/>
          <w:tab w:val="right" w:leader="dot" w:pos="8779"/>
        </w:tabs>
        <w:rPr>
          <w:rFonts w:asciiTheme="minorHAnsi" w:eastAsiaTheme="minorEastAsia" w:hAnsiTheme="minorHAnsi" w:cstheme="minorBidi"/>
          <w:noProof/>
          <w:sz w:val="22"/>
          <w:szCs w:val="22"/>
        </w:rPr>
      </w:pPr>
      <w:r>
        <w:rPr>
          <w:noProof/>
        </w:rPr>
        <w:t>7.6.7</w:t>
      </w:r>
      <w:r w:rsidR="00761DA8">
        <w:rPr>
          <w:rFonts w:asciiTheme="minorHAnsi" w:eastAsiaTheme="minorEastAsia" w:hAnsiTheme="minorHAnsi" w:cstheme="minorBidi"/>
          <w:noProof/>
          <w:sz w:val="22"/>
          <w:szCs w:val="22"/>
        </w:rPr>
        <w:t xml:space="preserve">                  </w:t>
      </w:r>
      <w:r>
        <w:rPr>
          <w:noProof/>
        </w:rPr>
        <w:t>Grupo de Macrófitas Acuáticas:</w:t>
      </w:r>
      <w:r>
        <w:rPr>
          <w:noProof/>
        </w:rPr>
        <w:tab/>
      </w:r>
      <w:r>
        <w:rPr>
          <w:noProof/>
        </w:rPr>
        <w:fldChar w:fldCharType="begin"/>
      </w:r>
      <w:r>
        <w:rPr>
          <w:noProof/>
        </w:rPr>
        <w:instrText xml:space="preserve"> PAGEREF _Toc127953208 \h </w:instrText>
      </w:r>
      <w:r>
        <w:rPr>
          <w:noProof/>
        </w:rPr>
      </w:r>
      <w:r>
        <w:rPr>
          <w:noProof/>
        </w:rPr>
        <w:fldChar w:fldCharType="separate"/>
      </w:r>
      <w:r>
        <w:rPr>
          <w:noProof/>
        </w:rPr>
        <w:t>18</w:t>
      </w:r>
      <w:r>
        <w:rPr>
          <w:noProof/>
        </w:rPr>
        <w:fldChar w:fldCharType="end"/>
      </w:r>
    </w:p>
    <w:p w14:paraId="0A4DCA13" w14:textId="0BDC7169" w:rsidR="006651B6" w:rsidRDefault="006651B6">
      <w:pPr>
        <w:pStyle w:val="TDC4"/>
        <w:rPr>
          <w:rFonts w:asciiTheme="minorHAnsi" w:eastAsiaTheme="minorEastAsia" w:hAnsiTheme="minorHAnsi" w:cstheme="minorBidi"/>
          <w:noProof/>
          <w:sz w:val="22"/>
          <w:szCs w:val="22"/>
        </w:rPr>
      </w:pPr>
      <w:r>
        <w:rPr>
          <w:noProof/>
        </w:rPr>
        <w:t>7.6.7.1</w:t>
      </w:r>
      <w:r>
        <w:rPr>
          <w:rFonts w:asciiTheme="minorHAnsi" w:eastAsiaTheme="minorEastAsia" w:hAnsiTheme="minorHAnsi" w:cstheme="minorBidi"/>
          <w:noProof/>
          <w:sz w:val="22"/>
          <w:szCs w:val="22"/>
        </w:rPr>
        <w:tab/>
      </w:r>
      <w:r>
        <w:rPr>
          <w:noProof/>
        </w:rPr>
        <w:t>Colecta manual:</w:t>
      </w:r>
      <w:r>
        <w:rPr>
          <w:noProof/>
        </w:rPr>
        <w:tab/>
      </w:r>
      <w:r>
        <w:rPr>
          <w:noProof/>
        </w:rPr>
        <w:fldChar w:fldCharType="begin"/>
      </w:r>
      <w:r>
        <w:rPr>
          <w:noProof/>
        </w:rPr>
        <w:instrText xml:space="preserve"> PAGEREF _Toc127953209 \h </w:instrText>
      </w:r>
      <w:r>
        <w:rPr>
          <w:noProof/>
        </w:rPr>
      </w:r>
      <w:r>
        <w:rPr>
          <w:noProof/>
        </w:rPr>
        <w:fldChar w:fldCharType="separate"/>
      </w:r>
      <w:r>
        <w:rPr>
          <w:noProof/>
        </w:rPr>
        <w:t>18</w:t>
      </w:r>
      <w:r>
        <w:rPr>
          <w:noProof/>
        </w:rPr>
        <w:fldChar w:fldCharType="end"/>
      </w:r>
    </w:p>
    <w:p w14:paraId="654DEB27" w14:textId="75B11E15" w:rsidR="006651B6" w:rsidRDefault="006651B6">
      <w:pPr>
        <w:pStyle w:val="TDC3"/>
        <w:tabs>
          <w:tab w:val="left" w:pos="1760"/>
          <w:tab w:val="right" w:leader="dot" w:pos="8779"/>
        </w:tabs>
        <w:rPr>
          <w:rFonts w:asciiTheme="minorHAnsi" w:eastAsiaTheme="minorEastAsia" w:hAnsiTheme="minorHAnsi" w:cstheme="minorBidi"/>
          <w:noProof/>
          <w:sz w:val="22"/>
          <w:szCs w:val="22"/>
        </w:rPr>
      </w:pPr>
      <w:r>
        <w:rPr>
          <w:noProof/>
        </w:rPr>
        <w:t>7.6.8</w:t>
      </w:r>
      <w:r w:rsidR="00761DA8">
        <w:rPr>
          <w:rFonts w:asciiTheme="minorHAnsi" w:eastAsiaTheme="minorEastAsia" w:hAnsiTheme="minorHAnsi" w:cstheme="minorBidi"/>
          <w:noProof/>
          <w:sz w:val="22"/>
          <w:szCs w:val="22"/>
        </w:rPr>
        <w:t xml:space="preserve">                  </w:t>
      </w:r>
      <w:r>
        <w:rPr>
          <w:noProof/>
        </w:rPr>
        <w:t>Grupo Vegetación Terrestre:</w:t>
      </w:r>
      <w:r>
        <w:rPr>
          <w:noProof/>
        </w:rPr>
        <w:tab/>
      </w:r>
      <w:r>
        <w:rPr>
          <w:noProof/>
        </w:rPr>
        <w:fldChar w:fldCharType="begin"/>
      </w:r>
      <w:r>
        <w:rPr>
          <w:noProof/>
        </w:rPr>
        <w:instrText xml:space="preserve"> PAGEREF _Toc127953210 \h </w:instrText>
      </w:r>
      <w:r>
        <w:rPr>
          <w:noProof/>
        </w:rPr>
      </w:r>
      <w:r>
        <w:rPr>
          <w:noProof/>
        </w:rPr>
        <w:fldChar w:fldCharType="separate"/>
      </w:r>
      <w:r>
        <w:rPr>
          <w:noProof/>
        </w:rPr>
        <w:t>19</w:t>
      </w:r>
      <w:r>
        <w:rPr>
          <w:noProof/>
        </w:rPr>
        <w:fldChar w:fldCharType="end"/>
      </w:r>
    </w:p>
    <w:p w14:paraId="79433678" w14:textId="2051BE48" w:rsidR="006651B6" w:rsidRDefault="006651B6">
      <w:pPr>
        <w:pStyle w:val="TDC4"/>
        <w:rPr>
          <w:rFonts w:asciiTheme="minorHAnsi" w:eastAsiaTheme="minorEastAsia" w:hAnsiTheme="minorHAnsi" w:cstheme="minorBidi"/>
          <w:noProof/>
          <w:sz w:val="22"/>
          <w:szCs w:val="22"/>
        </w:rPr>
      </w:pPr>
      <w:r>
        <w:rPr>
          <w:noProof/>
        </w:rPr>
        <w:t>7.6.8.1</w:t>
      </w:r>
      <w:r>
        <w:rPr>
          <w:rFonts w:asciiTheme="minorHAnsi" w:eastAsiaTheme="minorEastAsia" w:hAnsiTheme="minorHAnsi" w:cstheme="minorBidi"/>
          <w:noProof/>
          <w:sz w:val="22"/>
          <w:szCs w:val="22"/>
        </w:rPr>
        <w:tab/>
      </w:r>
      <w:r>
        <w:rPr>
          <w:noProof/>
        </w:rPr>
        <w:t>Inventario forestal:</w:t>
      </w:r>
      <w:r>
        <w:rPr>
          <w:noProof/>
        </w:rPr>
        <w:tab/>
      </w:r>
      <w:r>
        <w:rPr>
          <w:noProof/>
        </w:rPr>
        <w:fldChar w:fldCharType="begin"/>
      </w:r>
      <w:r>
        <w:rPr>
          <w:noProof/>
        </w:rPr>
        <w:instrText xml:space="preserve"> PAGEREF _Toc127953211 \h </w:instrText>
      </w:r>
      <w:r>
        <w:rPr>
          <w:noProof/>
        </w:rPr>
      </w:r>
      <w:r>
        <w:rPr>
          <w:noProof/>
        </w:rPr>
        <w:fldChar w:fldCharType="separate"/>
      </w:r>
      <w:r>
        <w:rPr>
          <w:noProof/>
        </w:rPr>
        <w:t>19</w:t>
      </w:r>
      <w:r>
        <w:rPr>
          <w:noProof/>
        </w:rPr>
        <w:fldChar w:fldCharType="end"/>
      </w:r>
    </w:p>
    <w:p w14:paraId="228D8ABD" w14:textId="15EA3A1C" w:rsidR="006651B6" w:rsidRDefault="006651B6">
      <w:pPr>
        <w:pStyle w:val="TDC4"/>
        <w:rPr>
          <w:rFonts w:asciiTheme="minorHAnsi" w:eastAsiaTheme="minorEastAsia" w:hAnsiTheme="minorHAnsi" w:cstheme="minorBidi"/>
          <w:noProof/>
          <w:sz w:val="22"/>
          <w:szCs w:val="22"/>
        </w:rPr>
      </w:pPr>
      <w:r>
        <w:rPr>
          <w:noProof/>
        </w:rPr>
        <w:t>7.6.8.2</w:t>
      </w:r>
      <w:r>
        <w:rPr>
          <w:rFonts w:asciiTheme="minorHAnsi" w:eastAsiaTheme="minorEastAsia" w:hAnsiTheme="minorHAnsi" w:cstheme="minorBidi"/>
          <w:noProof/>
          <w:sz w:val="22"/>
          <w:szCs w:val="22"/>
        </w:rPr>
        <w:tab/>
      </w:r>
      <w:r>
        <w:rPr>
          <w:noProof/>
        </w:rPr>
        <w:t>Muestreo de Epífitas vasculares:</w:t>
      </w:r>
      <w:r>
        <w:rPr>
          <w:noProof/>
        </w:rPr>
        <w:tab/>
      </w:r>
      <w:r>
        <w:rPr>
          <w:noProof/>
        </w:rPr>
        <w:fldChar w:fldCharType="begin"/>
      </w:r>
      <w:r>
        <w:rPr>
          <w:noProof/>
        </w:rPr>
        <w:instrText xml:space="preserve"> PAGEREF _Toc127953212 \h </w:instrText>
      </w:r>
      <w:r>
        <w:rPr>
          <w:noProof/>
        </w:rPr>
      </w:r>
      <w:r>
        <w:rPr>
          <w:noProof/>
        </w:rPr>
        <w:fldChar w:fldCharType="separate"/>
      </w:r>
      <w:r>
        <w:rPr>
          <w:noProof/>
        </w:rPr>
        <w:t>19</w:t>
      </w:r>
      <w:r>
        <w:rPr>
          <w:noProof/>
        </w:rPr>
        <w:fldChar w:fldCharType="end"/>
      </w:r>
    </w:p>
    <w:p w14:paraId="2B1032ED" w14:textId="35E25DA7" w:rsidR="006651B6" w:rsidRDefault="006651B6">
      <w:pPr>
        <w:pStyle w:val="TDC4"/>
        <w:rPr>
          <w:rFonts w:asciiTheme="minorHAnsi" w:eastAsiaTheme="minorEastAsia" w:hAnsiTheme="minorHAnsi" w:cstheme="minorBidi"/>
          <w:noProof/>
          <w:sz w:val="22"/>
          <w:szCs w:val="22"/>
        </w:rPr>
      </w:pPr>
      <w:r>
        <w:rPr>
          <w:noProof/>
        </w:rPr>
        <w:t>7.6.8.3</w:t>
      </w:r>
      <w:r>
        <w:rPr>
          <w:rFonts w:asciiTheme="minorHAnsi" w:eastAsiaTheme="minorEastAsia" w:hAnsiTheme="minorHAnsi" w:cstheme="minorBidi"/>
          <w:noProof/>
          <w:sz w:val="22"/>
          <w:szCs w:val="22"/>
        </w:rPr>
        <w:tab/>
      </w:r>
      <w:r>
        <w:rPr>
          <w:noProof/>
        </w:rPr>
        <w:t>Muestreo de Epífitas no vasculares:</w:t>
      </w:r>
      <w:r>
        <w:rPr>
          <w:noProof/>
        </w:rPr>
        <w:tab/>
      </w:r>
      <w:r>
        <w:rPr>
          <w:noProof/>
        </w:rPr>
        <w:fldChar w:fldCharType="begin"/>
      </w:r>
      <w:r>
        <w:rPr>
          <w:noProof/>
        </w:rPr>
        <w:instrText xml:space="preserve"> PAGEREF _Toc127953213 \h </w:instrText>
      </w:r>
      <w:r>
        <w:rPr>
          <w:noProof/>
        </w:rPr>
      </w:r>
      <w:r>
        <w:rPr>
          <w:noProof/>
        </w:rPr>
        <w:fldChar w:fldCharType="separate"/>
      </w:r>
      <w:r>
        <w:rPr>
          <w:noProof/>
        </w:rPr>
        <w:t>19</w:t>
      </w:r>
      <w:r>
        <w:rPr>
          <w:noProof/>
        </w:rPr>
        <w:fldChar w:fldCharType="end"/>
      </w:r>
    </w:p>
    <w:p w14:paraId="277E85C4" w14:textId="71437DFF" w:rsidR="006651B6" w:rsidRDefault="006651B6">
      <w:pPr>
        <w:pStyle w:val="TDC3"/>
        <w:tabs>
          <w:tab w:val="left" w:pos="1760"/>
          <w:tab w:val="right" w:leader="dot" w:pos="8779"/>
        </w:tabs>
        <w:rPr>
          <w:rFonts w:asciiTheme="minorHAnsi" w:eastAsiaTheme="minorEastAsia" w:hAnsiTheme="minorHAnsi" w:cstheme="minorBidi"/>
          <w:noProof/>
          <w:sz w:val="22"/>
          <w:szCs w:val="22"/>
        </w:rPr>
      </w:pPr>
      <w:r>
        <w:rPr>
          <w:noProof/>
        </w:rPr>
        <w:t>7.6.9</w:t>
      </w:r>
      <w:r w:rsidR="00761DA8">
        <w:rPr>
          <w:rFonts w:asciiTheme="minorHAnsi" w:eastAsiaTheme="minorEastAsia" w:hAnsiTheme="minorHAnsi" w:cstheme="minorBidi"/>
          <w:noProof/>
          <w:sz w:val="22"/>
          <w:szCs w:val="22"/>
        </w:rPr>
        <w:t xml:space="preserve">                  </w:t>
      </w:r>
      <w:r>
        <w:rPr>
          <w:noProof/>
        </w:rPr>
        <w:t>Perfiles de profesionales que llevarán a cabo los estudios</w:t>
      </w:r>
      <w:r>
        <w:rPr>
          <w:noProof/>
        </w:rPr>
        <w:tab/>
      </w:r>
      <w:r>
        <w:rPr>
          <w:noProof/>
        </w:rPr>
        <w:fldChar w:fldCharType="begin"/>
      </w:r>
      <w:r>
        <w:rPr>
          <w:noProof/>
        </w:rPr>
        <w:instrText xml:space="preserve"> PAGEREF _Toc127953214 \h </w:instrText>
      </w:r>
      <w:r>
        <w:rPr>
          <w:noProof/>
        </w:rPr>
      </w:r>
      <w:r>
        <w:rPr>
          <w:noProof/>
        </w:rPr>
        <w:fldChar w:fldCharType="separate"/>
      </w:r>
      <w:r>
        <w:rPr>
          <w:noProof/>
        </w:rPr>
        <w:t>19</w:t>
      </w:r>
      <w:r>
        <w:rPr>
          <w:noProof/>
        </w:rPr>
        <w:fldChar w:fldCharType="end"/>
      </w:r>
    </w:p>
    <w:p w14:paraId="3BDE779C" w14:textId="1FB96FB2" w:rsidR="006651B6" w:rsidRDefault="006651B6">
      <w:pPr>
        <w:pStyle w:val="TDC4"/>
        <w:rPr>
          <w:rFonts w:asciiTheme="minorHAnsi" w:eastAsiaTheme="minorEastAsia" w:hAnsiTheme="minorHAnsi" w:cstheme="minorBidi"/>
          <w:noProof/>
          <w:sz w:val="22"/>
          <w:szCs w:val="22"/>
        </w:rPr>
      </w:pPr>
      <w:r>
        <w:rPr>
          <w:noProof/>
        </w:rPr>
        <w:t>7.6.9.1</w:t>
      </w:r>
      <w:r>
        <w:rPr>
          <w:rFonts w:asciiTheme="minorHAnsi" w:eastAsiaTheme="minorEastAsia" w:hAnsiTheme="minorHAnsi" w:cstheme="minorBidi"/>
          <w:noProof/>
          <w:sz w:val="22"/>
          <w:szCs w:val="22"/>
        </w:rPr>
        <w:tab/>
      </w:r>
      <w:r>
        <w:rPr>
          <w:noProof/>
        </w:rPr>
        <w:t>Grupo aves</w:t>
      </w:r>
      <w:r>
        <w:rPr>
          <w:noProof/>
        </w:rPr>
        <w:tab/>
      </w:r>
      <w:r>
        <w:rPr>
          <w:noProof/>
        </w:rPr>
        <w:fldChar w:fldCharType="begin"/>
      </w:r>
      <w:r>
        <w:rPr>
          <w:noProof/>
        </w:rPr>
        <w:instrText xml:space="preserve"> PAGEREF _Toc127953215 \h </w:instrText>
      </w:r>
      <w:r>
        <w:rPr>
          <w:noProof/>
        </w:rPr>
      </w:r>
      <w:r>
        <w:rPr>
          <w:noProof/>
        </w:rPr>
        <w:fldChar w:fldCharType="separate"/>
      </w:r>
      <w:r>
        <w:rPr>
          <w:noProof/>
        </w:rPr>
        <w:t>19</w:t>
      </w:r>
      <w:r>
        <w:rPr>
          <w:noProof/>
        </w:rPr>
        <w:fldChar w:fldCharType="end"/>
      </w:r>
    </w:p>
    <w:p w14:paraId="609F797B" w14:textId="4A0E9F61" w:rsidR="006651B6" w:rsidRDefault="006651B6">
      <w:pPr>
        <w:pStyle w:val="TDC4"/>
        <w:rPr>
          <w:rFonts w:asciiTheme="minorHAnsi" w:eastAsiaTheme="minorEastAsia" w:hAnsiTheme="minorHAnsi" w:cstheme="minorBidi"/>
          <w:noProof/>
          <w:sz w:val="22"/>
          <w:szCs w:val="22"/>
        </w:rPr>
      </w:pPr>
      <w:r>
        <w:rPr>
          <w:noProof/>
        </w:rPr>
        <w:t>7.6.9.2</w:t>
      </w:r>
      <w:r>
        <w:rPr>
          <w:rFonts w:asciiTheme="minorHAnsi" w:eastAsiaTheme="minorEastAsia" w:hAnsiTheme="minorHAnsi" w:cstheme="minorBidi"/>
          <w:noProof/>
          <w:sz w:val="22"/>
          <w:szCs w:val="22"/>
        </w:rPr>
        <w:tab/>
      </w:r>
      <w:r>
        <w:rPr>
          <w:noProof/>
        </w:rPr>
        <w:t>Grupo Herpetos</w:t>
      </w:r>
      <w:r>
        <w:rPr>
          <w:noProof/>
        </w:rPr>
        <w:tab/>
      </w:r>
      <w:r>
        <w:rPr>
          <w:noProof/>
        </w:rPr>
        <w:fldChar w:fldCharType="begin"/>
      </w:r>
      <w:r>
        <w:rPr>
          <w:noProof/>
        </w:rPr>
        <w:instrText xml:space="preserve"> PAGEREF _Toc127953216 \h </w:instrText>
      </w:r>
      <w:r>
        <w:rPr>
          <w:noProof/>
        </w:rPr>
      </w:r>
      <w:r>
        <w:rPr>
          <w:noProof/>
        </w:rPr>
        <w:fldChar w:fldCharType="separate"/>
      </w:r>
      <w:r>
        <w:rPr>
          <w:noProof/>
        </w:rPr>
        <w:t>20</w:t>
      </w:r>
      <w:r>
        <w:rPr>
          <w:noProof/>
        </w:rPr>
        <w:fldChar w:fldCharType="end"/>
      </w:r>
    </w:p>
    <w:p w14:paraId="61044D68" w14:textId="041B85B5" w:rsidR="006651B6" w:rsidRDefault="006651B6">
      <w:pPr>
        <w:pStyle w:val="TDC4"/>
        <w:rPr>
          <w:rFonts w:asciiTheme="minorHAnsi" w:eastAsiaTheme="minorEastAsia" w:hAnsiTheme="minorHAnsi" w:cstheme="minorBidi"/>
          <w:noProof/>
          <w:sz w:val="22"/>
          <w:szCs w:val="22"/>
        </w:rPr>
      </w:pPr>
      <w:r>
        <w:rPr>
          <w:noProof/>
        </w:rPr>
        <w:lastRenderedPageBreak/>
        <w:t>7.6.9.3</w:t>
      </w:r>
      <w:r>
        <w:rPr>
          <w:rFonts w:asciiTheme="minorHAnsi" w:eastAsiaTheme="minorEastAsia" w:hAnsiTheme="minorHAnsi" w:cstheme="minorBidi"/>
          <w:noProof/>
          <w:sz w:val="22"/>
          <w:szCs w:val="22"/>
        </w:rPr>
        <w:tab/>
      </w:r>
      <w:r>
        <w:rPr>
          <w:noProof/>
        </w:rPr>
        <w:t>Grupo Mamíferos:</w:t>
      </w:r>
      <w:r>
        <w:rPr>
          <w:noProof/>
        </w:rPr>
        <w:tab/>
      </w:r>
      <w:r>
        <w:rPr>
          <w:noProof/>
        </w:rPr>
        <w:fldChar w:fldCharType="begin"/>
      </w:r>
      <w:r>
        <w:rPr>
          <w:noProof/>
        </w:rPr>
        <w:instrText xml:space="preserve"> PAGEREF _Toc127953217 \h </w:instrText>
      </w:r>
      <w:r>
        <w:rPr>
          <w:noProof/>
        </w:rPr>
      </w:r>
      <w:r>
        <w:rPr>
          <w:noProof/>
        </w:rPr>
        <w:fldChar w:fldCharType="separate"/>
      </w:r>
      <w:r>
        <w:rPr>
          <w:noProof/>
        </w:rPr>
        <w:t>20</w:t>
      </w:r>
      <w:r>
        <w:rPr>
          <w:noProof/>
        </w:rPr>
        <w:fldChar w:fldCharType="end"/>
      </w:r>
    </w:p>
    <w:p w14:paraId="7D1A73EE" w14:textId="78E0FCC5" w:rsidR="006651B6" w:rsidRDefault="006651B6">
      <w:pPr>
        <w:pStyle w:val="TDC4"/>
        <w:rPr>
          <w:rFonts w:asciiTheme="minorHAnsi" w:eastAsiaTheme="minorEastAsia" w:hAnsiTheme="minorHAnsi" w:cstheme="minorBidi"/>
          <w:noProof/>
          <w:sz w:val="22"/>
          <w:szCs w:val="22"/>
        </w:rPr>
      </w:pPr>
      <w:r>
        <w:rPr>
          <w:noProof/>
        </w:rPr>
        <w:t>7.6.9.4</w:t>
      </w:r>
      <w:r>
        <w:rPr>
          <w:rFonts w:asciiTheme="minorHAnsi" w:eastAsiaTheme="minorEastAsia" w:hAnsiTheme="minorHAnsi" w:cstheme="minorBidi"/>
          <w:noProof/>
          <w:sz w:val="22"/>
          <w:szCs w:val="22"/>
        </w:rPr>
        <w:tab/>
      </w:r>
      <w:r>
        <w:rPr>
          <w:noProof/>
        </w:rPr>
        <w:t>Grupo Peces:</w:t>
      </w:r>
      <w:r>
        <w:rPr>
          <w:noProof/>
        </w:rPr>
        <w:tab/>
      </w:r>
      <w:r>
        <w:rPr>
          <w:noProof/>
        </w:rPr>
        <w:fldChar w:fldCharType="begin"/>
      </w:r>
      <w:r>
        <w:rPr>
          <w:noProof/>
        </w:rPr>
        <w:instrText xml:space="preserve"> PAGEREF _Toc127953218 \h </w:instrText>
      </w:r>
      <w:r>
        <w:rPr>
          <w:noProof/>
        </w:rPr>
      </w:r>
      <w:r>
        <w:rPr>
          <w:noProof/>
        </w:rPr>
        <w:fldChar w:fldCharType="separate"/>
      </w:r>
      <w:r>
        <w:rPr>
          <w:noProof/>
        </w:rPr>
        <w:t>20</w:t>
      </w:r>
      <w:r>
        <w:rPr>
          <w:noProof/>
        </w:rPr>
        <w:fldChar w:fldCharType="end"/>
      </w:r>
    </w:p>
    <w:p w14:paraId="7ADE79E7" w14:textId="2346A542" w:rsidR="006651B6" w:rsidRDefault="006651B6">
      <w:pPr>
        <w:pStyle w:val="TDC4"/>
        <w:rPr>
          <w:rFonts w:asciiTheme="minorHAnsi" w:eastAsiaTheme="minorEastAsia" w:hAnsiTheme="minorHAnsi" w:cstheme="minorBidi"/>
          <w:noProof/>
          <w:sz w:val="22"/>
          <w:szCs w:val="22"/>
        </w:rPr>
      </w:pPr>
      <w:r>
        <w:rPr>
          <w:noProof/>
        </w:rPr>
        <w:t>7.6.9.5</w:t>
      </w:r>
      <w:r>
        <w:rPr>
          <w:rFonts w:asciiTheme="minorHAnsi" w:eastAsiaTheme="minorEastAsia" w:hAnsiTheme="minorHAnsi" w:cstheme="minorBidi"/>
          <w:noProof/>
          <w:sz w:val="22"/>
          <w:szCs w:val="22"/>
        </w:rPr>
        <w:tab/>
      </w:r>
      <w:r>
        <w:rPr>
          <w:noProof/>
        </w:rPr>
        <w:t>Grupo Fitoplancton:</w:t>
      </w:r>
      <w:r>
        <w:rPr>
          <w:noProof/>
        </w:rPr>
        <w:tab/>
      </w:r>
      <w:r>
        <w:rPr>
          <w:noProof/>
        </w:rPr>
        <w:fldChar w:fldCharType="begin"/>
      </w:r>
      <w:r>
        <w:rPr>
          <w:noProof/>
        </w:rPr>
        <w:instrText xml:space="preserve"> PAGEREF _Toc127953219 \h </w:instrText>
      </w:r>
      <w:r>
        <w:rPr>
          <w:noProof/>
        </w:rPr>
      </w:r>
      <w:r>
        <w:rPr>
          <w:noProof/>
        </w:rPr>
        <w:fldChar w:fldCharType="separate"/>
      </w:r>
      <w:r>
        <w:rPr>
          <w:noProof/>
        </w:rPr>
        <w:t>20</w:t>
      </w:r>
      <w:r>
        <w:rPr>
          <w:noProof/>
        </w:rPr>
        <w:fldChar w:fldCharType="end"/>
      </w:r>
    </w:p>
    <w:p w14:paraId="43F78A47" w14:textId="1520F227" w:rsidR="006651B6" w:rsidRDefault="006651B6">
      <w:pPr>
        <w:pStyle w:val="TDC4"/>
        <w:rPr>
          <w:rFonts w:asciiTheme="minorHAnsi" w:eastAsiaTheme="minorEastAsia" w:hAnsiTheme="minorHAnsi" w:cstheme="minorBidi"/>
          <w:noProof/>
          <w:sz w:val="22"/>
          <w:szCs w:val="22"/>
        </w:rPr>
      </w:pPr>
      <w:r>
        <w:rPr>
          <w:noProof/>
        </w:rPr>
        <w:t>7.6.9.6</w:t>
      </w:r>
      <w:r>
        <w:rPr>
          <w:rFonts w:asciiTheme="minorHAnsi" w:eastAsiaTheme="minorEastAsia" w:hAnsiTheme="minorHAnsi" w:cstheme="minorBidi"/>
          <w:noProof/>
          <w:sz w:val="22"/>
          <w:szCs w:val="22"/>
        </w:rPr>
        <w:tab/>
      </w:r>
      <w:r>
        <w:rPr>
          <w:noProof/>
        </w:rPr>
        <w:t>Grupo Zooplancton:</w:t>
      </w:r>
      <w:r>
        <w:rPr>
          <w:noProof/>
        </w:rPr>
        <w:tab/>
      </w:r>
      <w:r>
        <w:rPr>
          <w:noProof/>
        </w:rPr>
        <w:fldChar w:fldCharType="begin"/>
      </w:r>
      <w:r>
        <w:rPr>
          <w:noProof/>
        </w:rPr>
        <w:instrText xml:space="preserve"> PAGEREF _Toc127953220 \h </w:instrText>
      </w:r>
      <w:r>
        <w:rPr>
          <w:noProof/>
        </w:rPr>
      </w:r>
      <w:r>
        <w:rPr>
          <w:noProof/>
        </w:rPr>
        <w:fldChar w:fldCharType="separate"/>
      </w:r>
      <w:r>
        <w:rPr>
          <w:noProof/>
        </w:rPr>
        <w:t>20</w:t>
      </w:r>
      <w:r>
        <w:rPr>
          <w:noProof/>
        </w:rPr>
        <w:fldChar w:fldCharType="end"/>
      </w:r>
    </w:p>
    <w:p w14:paraId="0A80AD46" w14:textId="3C932651" w:rsidR="006651B6" w:rsidRDefault="006651B6">
      <w:pPr>
        <w:pStyle w:val="TDC4"/>
        <w:rPr>
          <w:rFonts w:asciiTheme="minorHAnsi" w:eastAsiaTheme="minorEastAsia" w:hAnsiTheme="minorHAnsi" w:cstheme="minorBidi"/>
          <w:noProof/>
          <w:sz w:val="22"/>
          <w:szCs w:val="22"/>
        </w:rPr>
      </w:pPr>
      <w:r>
        <w:rPr>
          <w:noProof/>
        </w:rPr>
        <w:t>7.6.9.7</w:t>
      </w:r>
      <w:r>
        <w:rPr>
          <w:rFonts w:asciiTheme="minorHAnsi" w:eastAsiaTheme="minorEastAsia" w:hAnsiTheme="minorHAnsi" w:cstheme="minorBidi"/>
          <w:noProof/>
          <w:sz w:val="22"/>
          <w:szCs w:val="22"/>
        </w:rPr>
        <w:tab/>
      </w:r>
      <w:r>
        <w:rPr>
          <w:noProof/>
        </w:rPr>
        <w:t>Grupo Bentos:</w:t>
      </w:r>
      <w:r>
        <w:rPr>
          <w:noProof/>
        </w:rPr>
        <w:tab/>
      </w:r>
      <w:r>
        <w:rPr>
          <w:noProof/>
        </w:rPr>
        <w:fldChar w:fldCharType="begin"/>
      </w:r>
      <w:r>
        <w:rPr>
          <w:noProof/>
        </w:rPr>
        <w:instrText xml:space="preserve"> PAGEREF _Toc127953221 \h </w:instrText>
      </w:r>
      <w:r>
        <w:rPr>
          <w:noProof/>
        </w:rPr>
      </w:r>
      <w:r>
        <w:rPr>
          <w:noProof/>
        </w:rPr>
        <w:fldChar w:fldCharType="separate"/>
      </w:r>
      <w:r>
        <w:rPr>
          <w:noProof/>
        </w:rPr>
        <w:t>20</w:t>
      </w:r>
      <w:r>
        <w:rPr>
          <w:noProof/>
        </w:rPr>
        <w:fldChar w:fldCharType="end"/>
      </w:r>
    </w:p>
    <w:p w14:paraId="058403FD" w14:textId="32784DAB" w:rsidR="006651B6" w:rsidRDefault="006651B6">
      <w:pPr>
        <w:pStyle w:val="TDC4"/>
        <w:rPr>
          <w:rFonts w:asciiTheme="minorHAnsi" w:eastAsiaTheme="minorEastAsia" w:hAnsiTheme="minorHAnsi" w:cstheme="minorBidi"/>
          <w:noProof/>
          <w:sz w:val="22"/>
          <w:szCs w:val="22"/>
        </w:rPr>
      </w:pPr>
      <w:r>
        <w:rPr>
          <w:noProof/>
        </w:rPr>
        <w:t>7.6.9.8</w:t>
      </w:r>
      <w:r>
        <w:rPr>
          <w:rFonts w:asciiTheme="minorHAnsi" w:eastAsiaTheme="minorEastAsia" w:hAnsiTheme="minorHAnsi" w:cstheme="minorBidi"/>
          <w:noProof/>
          <w:sz w:val="22"/>
          <w:szCs w:val="22"/>
        </w:rPr>
        <w:tab/>
      </w:r>
      <w:r>
        <w:rPr>
          <w:noProof/>
        </w:rPr>
        <w:t>Grupo Perifiton:</w:t>
      </w:r>
      <w:r>
        <w:rPr>
          <w:noProof/>
        </w:rPr>
        <w:tab/>
      </w:r>
      <w:r>
        <w:rPr>
          <w:noProof/>
        </w:rPr>
        <w:fldChar w:fldCharType="begin"/>
      </w:r>
      <w:r>
        <w:rPr>
          <w:noProof/>
        </w:rPr>
        <w:instrText xml:space="preserve"> PAGEREF _Toc127953222 \h </w:instrText>
      </w:r>
      <w:r>
        <w:rPr>
          <w:noProof/>
        </w:rPr>
      </w:r>
      <w:r>
        <w:rPr>
          <w:noProof/>
        </w:rPr>
        <w:fldChar w:fldCharType="separate"/>
      </w:r>
      <w:r>
        <w:rPr>
          <w:noProof/>
        </w:rPr>
        <w:t>21</w:t>
      </w:r>
      <w:r>
        <w:rPr>
          <w:noProof/>
        </w:rPr>
        <w:fldChar w:fldCharType="end"/>
      </w:r>
    </w:p>
    <w:p w14:paraId="3499C52C" w14:textId="0107DEFF" w:rsidR="006651B6" w:rsidRDefault="006651B6">
      <w:pPr>
        <w:pStyle w:val="TDC4"/>
        <w:rPr>
          <w:rFonts w:asciiTheme="minorHAnsi" w:eastAsiaTheme="minorEastAsia" w:hAnsiTheme="minorHAnsi" w:cstheme="minorBidi"/>
          <w:noProof/>
          <w:sz w:val="22"/>
          <w:szCs w:val="22"/>
        </w:rPr>
      </w:pPr>
      <w:r>
        <w:rPr>
          <w:noProof/>
        </w:rPr>
        <w:t>7.6.9.9</w:t>
      </w:r>
      <w:r>
        <w:rPr>
          <w:rFonts w:asciiTheme="minorHAnsi" w:eastAsiaTheme="minorEastAsia" w:hAnsiTheme="minorHAnsi" w:cstheme="minorBidi"/>
          <w:noProof/>
          <w:sz w:val="22"/>
          <w:szCs w:val="22"/>
        </w:rPr>
        <w:tab/>
      </w:r>
      <w:r>
        <w:rPr>
          <w:noProof/>
        </w:rPr>
        <w:t>Grupo Macrófitas:</w:t>
      </w:r>
      <w:r>
        <w:rPr>
          <w:noProof/>
        </w:rPr>
        <w:tab/>
      </w:r>
      <w:r>
        <w:rPr>
          <w:noProof/>
        </w:rPr>
        <w:fldChar w:fldCharType="begin"/>
      </w:r>
      <w:r>
        <w:rPr>
          <w:noProof/>
        </w:rPr>
        <w:instrText xml:space="preserve"> PAGEREF _Toc127953223 \h </w:instrText>
      </w:r>
      <w:r>
        <w:rPr>
          <w:noProof/>
        </w:rPr>
      </w:r>
      <w:r>
        <w:rPr>
          <w:noProof/>
        </w:rPr>
        <w:fldChar w:fldCharType="separate"/>
      </w:r>
      <w:r>
        <w:rPr>
          <w:noProof/>
        </w:rPr>
        <w:t>21</w:t>
      </w:r>
      <w:r>
        <w:rPr>
          <w:noProof/>
        </w:rPr>
        <w:fldChar w:fldCharType="end"/>
      </w:r>
    </w:p>
    <w:p w14:paraId="0A2DEEAC" w14:textId="25126005" w:rsidR="006651B6" w:rsidRDefault="006651B6">
      <w:pPr>
        <w:pStyle w:val="TDC4"/>
        <w:rPr>
          <w:rFonts w:asciiTheme="minorHAnsi" w:eastAsiaTheme="minorEastAsia" w:hAnsiTheme="minorHAnsi" w:cstheme="minorBidi"/>
          <w:noProof/>
          <w:sz w:val="22"/>
          <w:szCs w:val="22"/>
        </w:rPr>
      </w:pPr>
      <w:r>
        <w:rPr>
          <w:noProof/>
        </w:rPr>
        <w:t>7.6.9.10</w:t>
      </w:r>
      <w:r>
        <w:rPr>
          <w:rFonts w:asciiTheme="minorHAnsi" w:eastAsiaTheme="minorEastAsia" w:hAnsiTheme="minorHAnsi" w:cstheme="minorBidi"/>
          <w:noProof/>
          <w:sz w:val="22"/>
          <w:szCs w:val="22"/>
        </w:rPr>
        <w:tab/>
      </w:r>
      <w:r>
        <w:rPr>
          <w:noProof/>
        </w:rPr>
        <w:t>Grupo Vegetación terrestre:</w:t>
      </w:r>
      <w:r>
        <w:rPr>
          <w:noProof/>
        </w:rPr>
        <w:tab/>
      </w:r>
      <w:r>
        <w:rPr>
          <w:noProof/>
        </w:rPr>
        <w:fldChar w:fldCharType="begin"/>
      </w:r>
      <w:r>
        <w:rPr>
          <w:noProof/>
        </w:rPr>
        <w:instrText xml:space="preserve"> PAGEREF _Toc127953224 \h </w:instrText>
      </w:r>
      <w:r>
        <w:rPr>
          <w:noProof/>
        </w:rPr>
      </w:r>
      <w:r>
        <w:rPr>
          <w:noProof/>
        </w:rPr>
        <w:fldChar w:fldCharType="separate"/>
      </w:r>
      <w:r>
        <w:rPr>
          <w:noProof/>
        </w:rPr>
        <w:t>21</w:t>
      </w:r>
      <w:r>
        <w:rPr>
          <w:noProof/>
        </w:rPr>
        <w:fldChar w:fldCharType="end"/>
      </w:r>
    </w:p>
    <w:p w14:paraId="1F29ED1D" w14:textId="487D245E" w:rsidR="006651B6" w:rsidRDefault="006651B6">
      <w:pPr>
        <w:pStyle w:val="TDC2"/>
        <w:rPr>
          <w:rFonts w:asciiTheme="minorHAnsi" w:eastAsiaTheme="minorEastAsia" w:hAnsiTheme="minorHAnsi" w:cstheme="minorBidi"/>
          <w:noProof/>
          <w:sz w:val="22"/>
          <w:szCs w:val="22"/>
        </w:rPr>
      </w:pPr>
      <w:r w:rsidRPr="00A16E35">
        <w:rPr>
          <w:noProof/>
        </w:rPr>
        <w:t>7.7</w:t>
      </w:r>
      <w:r>
        <w:rPr>
          <w:rFonts w:asciiTheme="minorHAnsi" w:eastAsiaTheme="minorEastAsia" w:hAnsiTheme="minorHAnsi" w:cstheme="minorBidi"/>
          <w:noProof/>
          <w:sz w:val="22"/>
          <w:szCs w:val="22"/>
        </w:rPr>
        <w:tab/>
      </w:r>
      <w:r w:rsidR="00761DA8">
        <w:rPr>
          <w:rFonts w:asciiTheme="minorHAnsi" w:eastAsiaTheme="minorEastAsia" w:hAnsiTheme="minorHAnsi" w:cstheme="minorBidi"/>
          <w:noProof/>
          <w:sz w:val="22"/>
          <w:szCs w:val="22"/>
        </w:rPr>
        <w:t xml:space="preserve">               </w:t>
      </w:r>
      <w:r>
        <w:rPr>
          <w:noProof/>
        </w:rPr>
        <w:t>Emisiones Atmosféricas</w:t>
      </w:r>
      <w:r>
        <w:rPr>
          <w:noProof/>
        </w:rPr>
        <w:tab/>
      </w:r>
      <w:r>
        <w:rPr>
          <w:noProof/>
        </w:rPr>
        <w:fldChar w:fldCharType="begin"/>
      </w:r>
      <w:r>
        <w:rPr>
          <w:noProof/>
        </w:rPr>
        <w:instrText xml:space="preserve"> PAGEREF _Toc127953225 \h </w:instrText>
      </w:r>
      <w:r>
        <w:rPr>
          <w:noProof/>
        </w:rPr>
      </w:r>
      <w:r>
        <w:rPr>
          <w:noProof/>
        </w:rPr>
        <w:fldChar w:fldCharType="separate"/>
      </w:r>
      <w:r>
        <w:rPr>
          <w:noProof/>
        </w:rPr>
        <w:t>21</w:t>
      </w:r>
      <w:r>
        <w:rPr>
          <w:noProof/>
        </w:rPr>
        <w:fldChar w:fldCharType="end"/>
      </w:r>
    </w:p>
    <w:p w14:paraId="267A46F5" w14:textId="3A0C6914" w:rsidR="006651B6" w:rsidRDefault="006651B6">
      <w:pPr>
        <w:pStyle w:val="TDC3"/>
        <w:tabs>
          <w:tab w:val="left" w:pos="1760"/>
          <w:tab w:val="right" w:leader="dot" w:pos="8779"/>
        </w:tabs>
        <w:rPr>
          <w:rFonts w:asciiTheme="minorHAnsi" w:eastAsiaTheme="minorEastAsia" w:hAnsiTheme="minorHAnsi" w:cstheme="minorBidi"/>
          <w:noProof/>
          <w:sz w:val="22"/>
          <w:szCs w:val="22"/>
        </w:rPr>
      </w:pPr>
      <w:r>
        <w:rPr>
          <w:noProof/>
        </w:rPr>
        <w:t>7.7.1</w:t>
      </w:r>
      <w:r w:rsidR="00761DA8">
        <w:rPr>
          <w:rFonts w:asciiTheme="minorHAnsi" w:eastAsiaTheme="minorEastAsia" w:hAnsiTheme="minorHAnsi" w:cstheme="minorBidi"/>
          <w:noProof/>
          <w:sz w:val="22"/>
          <w:szCs w:val="22"/>
        </w:rPr>
        <w:t xml:space="preserve">                   </w:t>
      </w:r>
      <w:r>
        <w:rPr>
          <w:noProof/>
        </w:rPr>
        <w:t>Fuentes de Generación de Ruido</w:t>
      </w:r>
      <w:r>
        <w:rPr>
          <w:noProof/>
        </w:rPr>
        <w:tab/>
      </w:r>
      <w:r>
        <w:rPr>
          <w:noProof/>
        </w:rPr>
        <w:fldChar w:fldCharType="begin"/>
      </w:r>
      <w:r>
        <w:rPr>
          <w:noProof/>
        </w:rPr>
        <w:instrText xml:space="preserve"> PAGEREF _Toc127953226 \h </w:instrText>
      </w:r>
      <w:r>
        <w:rPr>
          <w:noProof/>
        </w:rPr>
      </w:r>
      <w:r>
        <w:rPr>
          <w:noProof/>
        </w:rPr>
        <w:fldChar w:fldCharType="separate"/>
      </w:r>
      <w:r>
        <w:rPr>
          <w:noProof/>
        </w:rPr>
        <w:t>22</w:t>
      </w:r>
      <w:r>
        <w:rPr>
          <w:noProof/>
        </w:rPr>
        <w:fldChar w:fldCharType="end"/>
      </w:r>
    </w:p>
    <w:p w14:paraId="3C00DB2D" w14:textId="75DCAD92" w:rsidR="006651B6" w:rsidRDefault="006651B6">
      <w:pPr>
        <w:pStyle w:val="TDC4"/>
        <w:rPr>
          <w:rFonts w:asciiTheme="minorHAnsi" w:eastAsiaTheme="minorEastAsia" w:hAnsiTheme="minorHAnsi" w:cstheme="minorBidi"/>
          <w:noProof/>
          <w:sz w:val="22"/>
          <w:szCs w:val="22"/>
        </w:rPr>
      </w:pPr>
      <w:r>
        <w:rPr>
          <w:noProof/>
        </w:rPr>
        <w:t>7.7.1.1</w:t>
      </w:r>
      <w:r>
        <w:rPr>
          <w:rFonts w:asciiTheme="minorHAnsi" w:eastAsiaTheme="minorEastAsia" w:hAnsiTheme="minorHAnsi" w:cstheme="minorBidi"/>
          <w:noProof/>
          <w:sz w:val="22"/>
          <w:szCs w:val="22"/>
        </w:rPr>
        <w:tab/>
      </w:r>
      <w:r>
        <w:rPr>
          <w:noProof/>
        </w:rPr>
        <w:t>Inventario de Fuentes Potenciales y receptores</w:t>
      </w:r>
      <w:r>
        <w:rPr>
          <w:noProof/>
        </w:rPr>
        <w:tab/>
      </w:r>
      <w:r>
        <w:rPr>
          <w:noProof/>
        </w:rPr>
        <w:fldChar w:fldCharType="begin"/>
      </w:r>
      <w:r>
        <w:rPr>
          <w:noProof/>
        </w:rPr>
        <w:instrText xml:space="preserve"> PAGEREF _Toc127953227 \h </w:instrText>
      </w:r>
      <w:r>
        <w:rPr>
          <w:noProof/>
        </w:rPr>
      </w:r>
      <w:r>
        <w:rPr>
          <w:noProof/>
        </w:rPr>
        <w:fldChar w:fldCharType="separate"/>
      </w:r>
      <w:r>
        <w:rPr>
          <w:noProof/>
        </w:rPr>
        <w:t>24</w:t>
      </w:r>
      <w:r>
        <w:rPr>
          <w:noProof/>
        </w:rPr>
        <w:fldChar w:fldCharType="end"/>
      </w:r>
    </w:p>
    <w:p w14:paraId="07E533B4" w14:textId="5DD62C4B" w:rsidR="006651B6" w:rsidRDefault="006651B6">
      <w:pPr>
        <w:pStyle w:val="TDC4"/>
        <w:rPr>
          <w:rFonts w:asciiTheme="minorHAnsi" w:eastAsiaTheme="minorEastAsia" w:hAnsiTheme="minorHAnsi" w:cstheme="minorBidi"/>
          <w:noProof/>
          <w:sz w:val="22"/>
          <w:szCs w:val="22"/>
        </w:rPr>
      </w:pPr>
      <w:r>
        <w:rPr>
          <w:noProof/>
        </w:rPr>
        <w:t>7.7.1.2</w:t>
      </w:r>
      <w:r>
        <w:rPr>
          <w:rFonts w:asciiTheme="minorHAnsi" w:eastAsiaTheme="minorEastAsia" w:hAnsiTheme="minorHAnsi" w:cstheme="minorBidi"/>
          <w:noProof/>
          <w:sz w:val="22"/>
          <w:szCs w:val="22"/>
        </w:rPr>
        <w:tab/>
      </w:r>
      <w:r>
        <w:rPr>
          <w:noProof/>
        </w:rPr>
        <w:t>Modelo de Ruido</w:t>
      </w:r>
      <w:r>
        <w:rPr>
          <w:noProof/>
        </w:rPr>
        <w:tab/>
      </w:r>
      <w:r>
        <w:rPr>
          <w:noProof/>
        </w:rPr>
        <w:fldChar w:fldCharType="begin"/>
      </w:r>
      <w:r>
        <w:rPr>
          <w:noProof/>
        </w:rPr>
        <w:instrText xml:space="preserve"> PAGEREF _Toc127953228 \h </w:instrText>
      </w:r>
      <w:r>
        <w:rPr>
          <w:noProof/>
        </w:rPr>
      </w:r>
      <w:r>
        <w:rPr>
          <w:noProof/>
        </w:rPr>
        <w:fldChar w:fldCharType="separate"/>
      </w:r>
      <w:r>
        <w:rPr>
          <w:noProof/>
        </w:rPr>
        <w:t>25</w:t>
      </w:r>
      <w:r>
        <w:rPr>
          <w:noProof/>
        </w:rPr>
        <w:fldChar w:fldCharType="end"/>
      </w:r>
    </w:p>
    <w:p w14:paraId="7EFD3882" w14:textId="143B8E9D" w:rsidR="006651B6" w:rsidRDefault="006651B6">
      <w:pPr>
        <w:pStyle w:val="TDC2"/>
        <w:rPr>
          <w:rFonts w:asciiTheme="minorHAnsi" w:eastAsiaTheme="minorEastAsia" w:hAnsiTheme="minorHAnsi" w:cstheme="minorBidi"/>
          <w:noProof/>
          <w:sz w:val="22"/>
          <w:szCs w:val="22"/>
        </w:rPr>
      </w:pPr>
      <w:r w:rsidRPr="00A16E35">
        <w:rPr>
          <w:noProof/>
        </w:rPr>
        <w:t>7.8</w:t>
      </w:r>
      <w:r>
        <w:rPr>
          <w:rFonts w:asciiTheme="minorHAnsi" w:eastAsiaTheme="minorEastAsia" w:hAnsiTheme="minorHAnsi" w:cstheme="minorBidi"/>
          <w:noProof/>
          <w:sz w:val="22"/>
          <w:szCs w:val="22"/>
        </w:rPr>
        <w:tab/>
      </w:r>
      <w:r w:rsidR="00761DA8">
        <w:rPr>
          <w:rFonts w:asciiTheme="minorHAnsi" w:eastAsiaTheme="minorEastAsia" w:hAnsiTheme="minorHAnsi" w:cstheme="minorBidi"/>
          <w:noProof/>
          <w:sz w:val="22"/>
          <w:szCs w:val="22"/>
        </w:rPr>
        <w:t xml:space="preserve">              </w:t>
      </w:r>
      <w:r>
        <w:rPr>
          <w:noProof/>
        </w:rPr>
        <w:t>Materiales de Construcción</w:t>
      </w:r>
      <w:r>
        <w:rPr>
          <w:noProof/>
        </w:rPr>
        <w:tab/>
      </w:r>
      <w:r>
        <w:rPr>
          <w:noProof/>
        </w:rPr>
        <w:fldChar w:fldCharType="begin"/>
      </w:r>
      <w:r>
        <w:rPr>
          <w:noProof/>
        </w:rPr>
        <w:instrText xml:space="preserve"> PAGEREF _Toc127953229 \h </w:instrText>
      </w:r>
      <w:r>
        <w:rPr>
          <w:noProof/>
        </w:rPr>
      </w:r>
      <w:r>
        <w:rPr>
          <w:noProof/>
        </w:rPr>
        <w:fldChar w:fldCharType="separate"/>
      </w:r>
      <w:r>
        <w:rPr>
          <w:noProof/>
        </w:rPr>
        <w:t>25</w:t>
      </w:r>
      <w:r>
        <w:rPr>
          <w:noProof/>
        </w:rPr>
        <w:fldChar w:fldCharType="end"/>
      </w:r>
    </w:p>
    <w:p w14:paraId="1D55F843" w14:textId="536DD54D" w:rsidR="00371962" w:rsidRDefault="00CC7579" w:rsidP="00371962">
      <w:pPr>
        <w:ind w:right="283"/>
        <w:jc w:val="center"/>
        <w:rPr>
          <w:b/>
          <w:sz w:val="28"/>
          <w:szCs w:val="28"/>
        </w:rPr>
      </w:pPr>
      <w:r>
        <w:rPr>
          <w:b/>
          <w:sz w:val="28"/>
          <w:szCs w:val="28"/>
        </w:rPr>
        <w:fldChar w:fldCharType="end"/>
      </w:r>
    </w:p>
    <w:p w14:paraId="1F66520B" w14:textId="4169CB55" w:rsidR="00E129F8" w:rsidRDefault="009E0FFC">
      <w:pPr>
        <w:jc w:val="center"/>
        <w:rPr>
          <w:b/>
        </w:rPr>
      </w:pPr>
      <w:r>
        <w:br w:type="page"/>
      </w:r>
    </w:p>
    <w:p w14:paraId="3366336F" w14:textId="77777777" w:rsidR="00E129F8" w:rsidRDefault="00E129F8">
      <w:pPr>
        <w:jc w:val="center"/>
        <w:rPr>
          <w:b/>
          <w:sz w:val="28"/>
          <w:szCs w:val="28"/>
        </w:rPr>
      </w:pPr>
    </w:p>
    <w:p w14:paraId="7F482FD3" w14:textId="77777777" w:rsidR="0093659A" w:rsidRDefault="0093659A">
      <w:pPr>
        <w:jc w:val="center"/>
        <w:rPr>
          <w:b/>
          <w:sz w:val="28"/>
          <w:szCs w:val="28"/>
        </w:rPr>
      </w:pPr>
    </w:p>
    <w:p w14:paraId="660E86AE" w14:textId="77777777" w:rsidR="0093659A" w:rsidRDefault="0093659A">
      <w:pPr>
        <w:jc w:val="center"/>
        <w:rPr>
          <w:b/>
          <w:sz w:val="28"/>
          <w:szCs w:val="28"/>
        </w:rPr>
      </w:pPr>
    </w:p>
    <w:p w14:paraId="15681FDF" w14:textId="77777777" w:rsidR="0093659A" w:rsidRDefault="0093659A">
      <w:pPr>
        <w:jc w:val="center"/>
        <w:rPr>
          <w:b/>
          <w:sz w:val="28"/>
          <w:szCs w:val="28"/>
        </w:rPr>
      </w:pPr>
    </w:p>
    <w:p w14:paraId="20A1B979" w14:textId="77777777" w:rsidR="0093659A" w:rsidRDefault="0093659A">
      <w:pPr>
        <w:jc w:val="center"/>
        <w:rPr>
          <w:b/>
          <w:sz w:val="28"/>
          <w:szCs w:val="28"/>
        </w:rPr>
      </w:pPr>
    </w:p>
    <w:p w14:paraId="72CFEF14" w14:textId="569B5892" w:rsidR="00E129F8" w:rsidRDefault="009E0FFC">
      <w:pPr>
        <w:jc w:val="center"/>
        <w:rPr>
          <w:b/>
          <w:sz w:val="28"/>
          <w:szCs w:val="28"/>
        </w:rPr>
      </w:pPr>
      <w:r>
        <w:rPr>
          <w:b/>
          <w:sz w:val="28"/>
          <w:szCs w:val="28"/>
        </w:rPr>
        <w:t>LISTADO DE TABLAS</w:t>
      </w:r>
    </w:p>
    <w:p w14:paraId="7B09B0CD" w14:textId="71B27D20" w:rsidR="00761DA8" w:rsidRDefault="0093659A">
      <w:pPr>
        <w:pStyle w:val="Tabladeilustraciones"/>
        <w:tabs>
          <w:tab w:val="right" w:leader="dot" w:pos="8779"/>
        </w:tabs>
        <w:rPr>
          <w:rFonts w:asciiTheme="minorHAnsi" w:eastAsiaTheme="minorEastAsia" w:hAnsiTheme="minorHAnsi" w:cstheme="minorBidi"/>
          <w:noProof/>
          <w:sz w:val="22"/>
          <w:szCs w:val="22"/>
        </w:rPr>
      </w:pPr>
      <w:r>
        <w:rPr>
          <w:b/>
          <w:sz w:val="28"/>
          <w:szCs w:val="28"/>
        </w:rPr>
        <w:fldChar w:fldCharType="begin"/>
      </w:r>
      <w:r>
        <w:rPr>
          <w:b/>
          <w:sz w:val="28"/>
          <w:szCs w:val="28"/>
        </w:rPr>
        <w:instrText xml:space="preserve"> TOC \h \z \c "Tabla" </w:instrText>
      </w:r>
      <w:r>
        <w:rPr>
          <w:b/>
          <w:sz w:val="28"/>
          <w:szCs w:val="28"/>
        </w:rPr>
        <w:fldChar w:fldCharType="separate"/>
      </w:r>
      <w:hyperlink w:anchor="_Toc127953934" w:history="1">
        <w:r w:rsidR="00761DA8" w:rsidRPr="00F34C56">
          <w:rPr>
            <w:rStyle w:val="Hipervnculo"/>
            <w:noProof/>
          </w:rPr>
          <w:t xml:space="preserve">Tabla 1. </w:t>
        </w:r>
        <w:r w:rsidR="00761DA8" w:rsidRPr="00F34C56">
          <w:rPr>
            <w:rStyle w:val="Hipervnculo"/>
            <w:bCs/>
            <w:noProof/>
          </w:rPr>
          <w:t>Fuentes de emisión de ruido presentes en el área de construcción PCH – Río Hondo. Fuente: Elaboración propia.</w:t>
        </w:r>
        <w:r w:rsidR="00761DA8">
          <w:rPr>
            <w:noProof/>
            <w:webHidden/>
          </w:rPr>
          <w:tab/>
        </w:r>
        <w:r w:rsidR="00761DA8">
          <w:rPr>
            <w:noProof/>
            <w:webHidden/>
          </w:rPr>
          <w:fldChar w:fldCharType="begin"/>
        </w:r>
        <w:r w:rsidR="00761DA8">
          <w:rPr>
            <w:noProof/>
            <w:webHidden/>
          </w:rPr>
          <w:instrText xml:space="preserve"> PAGEREF _Toc127953934 \h </w:instrText>
        </w:r>
        <w:r w:rsidR="00761DA8">
          <w:rPr>
            <w:noProof/>
            <w:webHidden/>
          </w:rPr>
        </w:r>
        <w:r w:rsidR="00761DA8">
          <w:rPr>
            <w:noProof/>
            <w:webHidden/>
          </w:rPr>
          <w:fldChar w:fldCharType="separate"/>
        </w:r>
        <w:r w:rsidR="00761DA8">
          <w:rPr>
            <w:noProof/>
            <w:webHidden/>
          </w:rPr>
          <w:t>23</w:t>
        </w:r>
        <w:r w:rsidR="00761DA8">
          <w:rPr>
            <w:noProof/>
            <w:webHidden/>
          </w:rPr>
          <w:fldChar w:fldCharType="end"/>
        </w:r>
      </w:hyperlink>
    </w:p>
    <w:p w14:paraId="3DD0A574" w14:textId="0B4D4602" w:rsidR="00761DA8" w:rsidRDefault="00761DA8">
      <w:pPr>
        <w:pStyle w:val="Tabladeilustraciones"/>
        <w:tabs>
          <w:tab w:val="right" w:leader="dot" w:pos="8779"/>
        </w:tabs>
        <w:rPr>
          <w:rFonts w:asciiTheme="minorHAnsi" w:eastAsiaTheme="minorEastAsia" w:hAnsiTheme="minorHAnsi" w:cstheme="minorBidi"/>
          <w:noProof/>
          <w:sz w:val="22"/>
          <w:szCs w:val="22"/>
        </w:rPr>
      </w:pPr>
      <w:hyperlink w:anchor="_Toc127953935" w:history="1">
        <w:r w:rsidRPr="00F34C56">
          <w:rPr>
            <w:rStyle w:val="Hipervnculo"/>
            <w:noProof/>
          </w:rPr>
          <w:t xml:space="preserve">Tabla 2. </w:t>
        </w:r>
        <w:r w:rsidRPr="00F34C56">
          <w:rPr>
            <w:rStyle w:val="Hipervnculo"/>
            <w:bCs/>
            <w:noProof/>
          </w:rPr>
          <w:t>Receptores de ruido en el Área de influencia de la PCH Río Hondo. Fuente: Elaboración propia.</w:t>
        </w:r>
        <w:r>
          <w:rPr>
            <w:noProof/>
            <w:webHidden/>
          </w:rPr>
          <w:tab/>
        </w:r>
        <w:r>
          <w:rPr>
            <w:noProof/>
            <w:webHidden/>
          </w:rPr>
          <w:fldChar w:fldCharType="begin"/>
        </w:r>
        <w:r>
          <w:rPr>
            <w:noProof/>
            <w:webHidden/>
          </w:rPr>
          <w:instrText xml:space="preserve"> PAGEREF _Toc127953935 \h </w:instrText>
        </w:r>
        <w:r>
          <w:rPr>
            <w:noProof/>
            <w:webHidden/>
          </w:rPr>
        </w:r>
        <w:r>
          <w:rPr>
            <w:noProof/>
            <w:webHidden/>
          </w:rPr>
          <w:fldChar w:fldCharType="separate"/>
        </w:r>
        <w:r>
          <w:rPr>
            <w:noProof/>
            <w:webHidden/>
          </w:rPr>
          <w:t>24</w:t>
        </w:r>
        <w:r>
          <w:rPr>
            <w:noProof/>
            <w:webHidden/>
          </w:rPr>
          <w:fldChar w:fldCharType="end"/>
        </w:r>
      </w:hyperlink>
    </w:p>
    <w:p w14:paraId="470FFA8B" w14:textId="08682C16" w:rsidR="0093659A" w:rsidRDefault="0093659A">
      <w:pPr>
        <w:jc w:val="center"/>
        <w:rPr>
          <w:b/>
          <w:sz w:val="28"/>
          <w:szCs w:val="28"/>
        </w:rPr>
      </w:pPr>
      <w:r>
        <w:rPr>
          <w:b/>
          <w:sz w:val="28"/>
          <w:szCs w:val="28"/>
        </w:rPr>
        <w:fldChar w:fldCharType="end"/>
      </w:r>
    </w:p>
    <w:p w14:paraId="2E13D697" w14:textId="77777777" w:rsidR="00E129F8" w:rsidRDefault="00E129F8">
      <w:pPr>
        <w:jc w:val="center"/>
        <w:rPr>
          <w:b/>
          <w:sz w:val="28"/>
          <w:szCs w:val="28"/>
        </w:rPr>
      </w:pPr>
    </w:p>
    <w:p w14:paraId="5DE0C829" w14:textId="7FBA735D" w:rsidR="00E129F8" w:rsidRDefault="009E0FFC">
      <w:r>
        <w:br w:type="page"/>
      </w:r>
      <w:bookmarkStart w:id="0" w:name="_heading=h.gjdgxs" w:colFirst="0" w:colLast="0"/>
      <w:bookmarkEnd w:id="0"/>
    </w:p>
    <w:p w14:paraId="2EE8B411" w14:textId="3050BEA1" w:rsidR="0093659A" w:rsidRDefault="0093659A"/>
    <w:p w14:paraId="24ADE0C9" w14:textId="77777777" w:rsidR="0093659A" w:rsidRDefault="0093659A"/>
    <w:p w14:paraId="136BC2FC" w14:textId="264FDFC4" w:rsidR="00E129F8" w:rsidRDefault="009E0FFC">
      <w:pPr>
        <w:pStyle w:val="Ttulo1"/>
        <w:numPr>
          <w:ilvl w:val="0"/>
          <w:numId w:val="9"/>
        </w:numPr>
      </w:pPr>
      <w:bookmarkStart w:id="1" w:name="_Toc127953163"/>
      <w:r>
        <w:t>DEMANDA, USO, APROVECHAMIENTO Y/O AFECTACIÓN RECURSOS NATURALES</w:t>
      </w:r>
      <w:bookmarkEnd w:id="1"/>
    </w:p>
    <w:p w14:paraId="61482F74" w14:textId="77777777" w:rsidR="00371962" w:rsidRPr="00371962" w:rsidRDefault="00371962" w:rsidP="00371962"/>
    <w:p w14:paraId="2823FB37" w14:textId="77777777" w:rsidR="00E129F8" w:rsidRDefault="009E0FFC">
      <w:r>
        <w:t xml:space="preserve">En este capítulo se describe detalladamente la demanda de recursos naturales de la Pequeña Central Hidroeléctrica Río Hondo, para lo cual es necesaria su utilización durante las etapas de estudios, construcción, operación del proyecto. </w:t>
      </w:r>
    </w:p>
    <w:p w14:paraId="07693344" w14:textId="25EE39DF" w:rsidR="00E129F8" w:rsidRDefault="009E0FFC">
      <w:r>
        <w:t>Para la etapa de construcción se intervendrá el recurso forestal, hídrico, y aire, igualmente se dispondrá de nueve (9) zonas para depósitos de materiales de excavación y construcción. De igual forma, se tendrá control sobre los vertimientos, emisiones, generación, manejo y disposición de residuos sólidos.</w:t>
      </w:r>
      <w:r w:rsidR="00DD623C">
        <w:t xml:space="preserve"> </w:t>
      </w:r>
      <w:r>
        <w:t xml:space="preserve">Para el desarrollo del proyecto, se tiene planteado un aprovechamiento por la margen izquierda de la cuenca de Río Hondo aguas abajo de la confluencia con río Claro, posteriormente presenta conducción a flujo libre hasta una estructura llamada almenara, para posteriormente conducir el agua por la tubería de carga hasta la casa de </w:t>
      </w:r>
      <w:r w:rsidR="00C5554C">
        <w:t>máquinas</w:t>
      </w:r>
      <w:r>
        <w:t xml:space="preserve"> la cual se proyecta construir de forma superficial.</w:t>
      </w:r>
    </w:p>
    <w:p w14:paraId="69E079B6" w14:textId="53001547" w:rsidR="00E129F8" w:rsidRDefault="009E0FFC">
      <w:r>
        <w:t>El aprovechamiento de los recursos naturales intervenidos será planteado de forma que las afectaciones sean bajas, y que se planteen medidas las cuales estén estipuladas es las Estrategias del Plan de Manejo Ambiental aprobadas por la autoridad ambiental en la Licencia Ambiental.</w:t>
      </w:r>
    </w:p>
    <w:p w14:paraId="453D2440" w14:textId="77777777" w:rsidR="00C5554C" w:rsidRDefault="00C5554C"/>
    <w:p w14:paraId="63AA3C4B" w14:textId="77777777" w:rsidR="00E129F8" w:rsidRDefault="009E0FFC">
      <w:pPr>
        <w:pStyle w:val="Ttulo2"/>
        <w:numPr>
          <w:ilvl w:val="1"/>
          <w:numId w:val="9"/>
        </w:numPr>
      </w:pPr>
      <w:bookmarkStart w:id="2" w:name="_Toc127953164"/>
      <w:r>
        <w:t>Aguas Superficiales</w:t>
      </w:r>
      <w:bookmarkEnd w:id="2"/>
    </w:p>
    <w:p w14:paraId="14D7E8C8" w14:textId="7D0F93F9" w:rsidR="00E129F8" w:rsidRDefault="009E0FFC">
      <w:r>
        <w:t>El aprovechamiento de las aguas superficiales en el Área de Influencia directa, serán de uso industrial y doméstico, tanto en etapa</w:t>
      </w:r>
      <w:r w:rsidR="00DD623C">
        <w:t xml:space="preserve"> de construcción como en la de o</w:t>
      </w:r>
      <w:r>
        <w:t xml:space="preserve">peración de la Pequeña Central Hidroeléctrica. </w:t>
      </w:r>
      <w:r w:rsidR="00DD623C">
        <w:t xml:space="preserve"> </w:t>
      </w:r>
      <w:r>
        <w:t>La construcción de las obras civiles del proyecto requiere de la utilización de agua, la cual será utilizada para suplir las necesidades de consumo del</w:t>
      </w:r>
      <w:r w:rsidR="00DD623C">
        <w:t xml:space="preserve"> proyecto</w:t>
      </w:r>
      <w:r>
        <w:t>, para dichas actividades se tiene planteado la utilización de fuentes diferentes y de menor tamaño, así como para la generación de energía en la fase de operación del proyecto.</w:t>
      </w:r>
    </w:p>
    <w:p w14:paraId="59ACBDF4" w14:textId="77777777" w:rsidR="00C5554C" w:rsidRDefault="00C5554C"/>
    <w:p w14:paraId="3A0A0AD6" w14:textId="77777777" w:rsidR="00E129F8" w:rsidRDefault="009E0FFC">
      <w:pPr>
        <w:pStyle w:val="Ttulo3"/>
        <w:numPr>
          <w:ilvl w:val="2"/>
          <w:numId w:val="9"/>
        </w:numPr>
      </w:pPr>
      <w:bookmarkStart w:id="3" w:name="_Toc127953165"/>
      <w:r>
        <w:t>Captación de Aguas Superficiales</w:t>
      </w:r>
      <w:bookmarkEnd w:id="3"/>
    </w:p>
    <w:p w14:paraId="2E4E86D7" w14:textId="6D79E646" w:rsidR="00E129F8" w:rsidRDefault="009E0FFC">
      <w:r>
        <w:t>La fuente a utilizar en etapa de operación y construcción será el Río Hondo, poco después de la confluencia con el río Claro para las actividades constructivas y domésticas y en diferentes puntos tales como talleres, campamentos, casa de máquinas.</w:t>
      </w:r>
      <w:r w:rsidR="00DD623C">
        <w:t xml:space="preserve"> </w:t>
      </w:r>
    </w:p>
    <w:p w14:paraId="78840DBA" w14:textId="4690F7E0" w:rsidR="00C5554C" w:rsidRDefault="00C5554C"/>
    <w:p w14:paraId="428230EE" w14:textId="3B88BFAC" w:rsidR="0093659A" w:rsidRDefault="0093659A"/>
    <w:p w14:paraId="082DF05F" w14:textId="77777777" w:rsidR="0093659A" w:rsidRDefault="0093659A"/>
    <w:p w14:paraId="76727DB3" w14:textId="77777777" w:rsidR="00E129F8" w:rsidRDefault="009E0FFC">
      <w:pPr>
        <w:pStyle w:val="Ttulo4"/>
        <w:numPr>
          <w:ilvl w:val="3"/>
          <w:numId w:val="9"/>
        </w:numPr>
      </w:pPr>
      <w:bookmarkStart w:id="4" w:name="_Toc127953166"/>
      <w:r>
        <w:t>Descripción puntos de captación</w:t>
      </w:r>
      <w:bookmarkEnd w:id="4"/>
    </w:p>
    <w:p w14:paraId="214D3543" w14:textId="28ECF1A7" w:rsidR="00E129F8" w:rsidRDefault="006452CD">
      <w:r>
        <w:t xml:space="preserve">A </w:t>
      </w:r>
      <w:r w:rsidR="00C5554C">
        <w:t>continuación,</w:t>
      </w:r>
      <w:r>
        <w:t xml:space="preserve"> se encuentran</w:t>
      </w:r>
      <w:r w:rsidR="009E0FFC">
        <w:t xml:space="preserve"> los puntos de captación necesarios para las diferentes actividades requeridas para la implantación del proyecto PCH Río Hondo, es importante resaltar que los planos y diseños definitivos de las obras de captación de agua y de los sistemas de conducción y almacenamiento que se implementarán en las diferentes fuentes de agua solicitadas, serán presentados en la fase de construcción del proyecto, ya que se encuentran sujetos a los estudios técnicos finales.</w:t>
      </w:r>
    </w:p>
    <w:p w14:paraId="24FF57EE" w14:textId="77777777" w:rsidR="00C5554C" w:rsidRDefault="00C5554C"/>
    <w:p w14:paraId="2A012149" w14:textId="77777777" w:rsidR="00E129F8" w:rsidRDefault="001952E4" w:rsidP="001952E4">
      <w:r>
        <w:t xml:space="preserve">7.1.1.1.1   </w:t>
      </w:r>
      <w:r w:rsidR="009E0FFC">
        <w:t>Campamentos y Talleres 1 (Provisional)</w:t>
      </w:r>
    </w:p>
    <w:p w14:paraId="0866AE1D" w14:textId="77777777" w:rsidR="00E129F8" w:rsidRDefault="009E0FFC">
      <w:r>
        <w:t>En este sitio establecido para la etapa de construcción se tiene planeado la captación de agua para el correcto funcionamiento y suplir las necesidades de los trabajadores establecidos en el sitio. Se tendrá en cuenta las gestiones necesarias para la obtención de los permisos de concesión necesarios para todas las captaciones.</w:t>
      </w:r>
      <w:r w:rsidR="001952E4">
        <w:t xml:space="preserve"> </w:t>
      </w:r>
      <w:r>
        <w:t>Por otra parte, de la misma captación se suplirá las necesidades de agua para el Taller 1 (provisional), el cual se establecerá en inmediaciones del campamento; cabe aclarar, que este taller es provisional en etapa de construcción</w:t>
      </w:r>
      <w:r w:rsidR="00AD35A3">
        <w:t>.</w:t>
      </w:r>
    </w:p>
    <w:p w14:paraId="663231AD" w14:textId="77777777" w:rsidR="00E129F8" w:rsidRDefault="00E129F8"/>
    <w:p w14:paraId="2EA89AF5" w14:textId="77777777" w:rsidR="00E129F8" w:rsidRDefault="00AD35A3" w:rsidP="00AD35A3">
      <w:pPr>
        <w:pStyle w:val="Ttulo5"/>
        <w:numPr>
          <w:ilvl w:val="0"/>
          <w:numId w:val="0"/>
        </w:numPr>
      </w:pPr>
      <w:bookmarkStart w:id="5" w:name="_Toc127783455"/>
      <w:bookmarkStart w:id="6" w:name="_Toc127953167"/>
      <w:r>
        <w:t xml:space="preserve">7.1.1.1.1     </w:t>
      </w:r>
      <w:r w:rsidR="009E0FFC">
        <w:t>Taller 2 (Definitivo)</w:t>
      </w:r>
      <w:bookmarkEnd w:id="5"/>
      <w:bookmarkEnd w:id="6"/>
    </w:p>
    <w:p w14:paraId="154D6C11" w14:textId="72DD0B24" w:rsidR="00E129F8" w:rsidRDefault="009E0FFC">
      <w:r>
        <w:t>E</w:t>
      </w:r>
      <w:r w:rsidR="00AD35A3">
        <w:t>l t</w:t>
      </w:r>
      <w:r>
        <w:t>aller definitivo durante la etapa de construcción estará ubicado aproximadamente a 2,5 km del caserío Morro Seco, cerca de la vía nueva. Se abast</w:t>
      </w:r>
      <w:r w:rsidR="006452CD">
        <w:t xml:space="preserve">ecerá de la fuente superficial (sin nombre) </w:t>
      </w:r>
      <w:r>
        <w:t>cercana al sitio a una costa aproximada de 874 msnm.</w:t>
      </w:r>
    </w:p>
    <w:p w14:paraId="2501616F" w14:textId="77777777" w:rsidR="00C5554C" w:rsidRDefault="00C5554C"/>
    <w:p w14:paraId="56379174" w14:textId="77777777" w:rsidR="00E129F8" w:rsidRDefault="00AD35A3" w:rsidP="00AD35A3">
      <w:pPr>
        <w:pStyle w:val="Ttulo5"/>
        <w:numPr>
          <w:ilvl w:val="0"/>
          <w:numId w:val="0"/>
        </w:numPr>
      </w:pPr>
      <w:bookmarkStart w:id="7" w:name="_Toc127783456"/>
      <w:bookmarkStart w:id="8" w:name="_Toc127953168"/>
      <w:r>
        <w:t xml:space="preserve">7.1.1.1.1   </w:t>
      </w:r>
      <w:r w:rsidR="009E0FFC">
        <w:t>Casa de Máquinas</w:t>
      </w:r>
      <w:bookmarkEnd w:id="7"/>
      <w:bookmarkEnd w:id="8"/>
    </w:p>
    <w:p w14:paraId="2CD401B5" w14:textId="4103B4D1" w:rsidR="00E129F8" w:rsidRDefault="009E0FFC">
      <w:r>
        <w:t>Para la etapa de construcción será necesario el uso del recurso hídrico para la concretadora, el uso para el personal laborando en este frente. Mientras que en la etapa de operación será necesario para el uso de actividades de tipo doméstico para el personal que se encuentre operando la Central y uso de tipo industrial para la refrigeración de equipos y la red contraincendios. La fuente a utilizar no tiene nombre.</w:t>
      </w:r>
    </w:p>
    <w:p w14:paraId="463C996E" w14:textId="77777777" w:rsidR="00C5554C" w:rsidRDefault="00C5554C"/>
    <w:p w14:paraId="5C524C2D" w14:textId="77777777" w:rsidR="00E129F8" w:rsidRDefault="00417359" w:rsidP="00417359">
      <w:pPr>
        <w:pStyle w:val="Ttulo5"/>
        <w:numPr>
          <w:ilvl w:val="0"/>
          <w:numId w:val="0"/>
        </w:numPr>
      </w:pPr>
      <w:bookmarkStart w:id="9" w:name="_Toc127783457"/>
      <w:bookmarkStart w:id="10" w:name="_Toc127953169"/>
      <w:r>
        <w:t>7.1.1.1.1</w:t>
      </w:r>
      <w:r w:rsidR="001035E3">
        <w:t xml:space="preserve"> </w:t>
      </w:r>
      <w:r w:rsidR="009E0FFC">
        <w:t>Captación</w:t>
      </w:r>
      <w:bookmarkEnd w:id="9"/>
      <w:bookmarkEnd w:id="10"/>
    </w:p>
    <w:p w14:paraId="5C4148DE" w14:textId="1DD6F332" w:rsidR="00E129F8" w:rsidRDefault="009E0FFC">
      <w:r>
        <w:t xml:space="preserve">Para este punto la captación de aguas se realizará desde Río Hondo, el cual proporcionará el recurso para las obras requeridas en esta zona para la fase de construcción (Uso industrial), además, en operación serán utilizadas como fuente </w:t>
      </w:r>
      <w:r>
        <w:lastRenderedPageBreak/>
        <w:t>principal para la generación de energía con un caudal de diseño de 10,3 m3/s (uso industrial) y un caudal ambiental de 1,6 m3/s.</w:t>
      </w:r>
    </w:p>
    <w:p w14:paraId="5A3C7DA9" w14:textId="5DAD9495" w:rsidR="00C5554C" w:rsidRDefault="00C5554C"/>
    <w:p w14:paraId="4F95436A" w14:textId="77777777" w:rsidR="00E129F8" w:rsidRDefault="00417359" w:rsidP="0093659A">
      <w:pPr>
        <w:pStyle w:val="Ttulo5"/>
        <w:numPr>
          <w:ilvl w:val="0"/>
          <w:numId w:val="0"/>
        </w:numPr>
        <w:tabs>
          <w:tab w:val="left" w:pos="8647"/>
        </w:tabs>
      </w:pPr>
      <w:bookmarkStart w:id="11" w:name="_Toc127783458"/>
      <w:bookmarkStart w:id="12" w:name="_Toc127953170"/>
      <w:r>
        <w:t xml:space="preserve">7.1.1.1.1    </w:t>
      </w:r>
      <w:r w:rsidR="009E0FFC">
        <w:t>Humectación</w:t>
      </w:r>
      <w:bookmarkEnd w:id="11"/>
      <w:bookmarkEnd w:id="12"/>
    </w:p>
    <w:p w14:paraId="2C482063" w14:textId="662B9790" w:rsidR="00E129F8" w:rsidRDefault="009E0FFC">
      <w:r>
        <w:t>Este punto de aprovechamiento de agua</w:t>
      </w:r>
      <w:r w:rsidR="009B31FD">
        <w:t>s</w:t>
      </w:r>
      <w:r>
        <w:t xml:space="preserve"> superficiales es necesario especialmente para la etapa de construcción del proyecto</w:t>
      </w:r>
      <w:r w:rsidR="00417359">
        <w:t>,</w:t>
      </w:r>
      <w:r>
        <w:t xml:space="preserve"> debido a la proyección de una vía cerca a esta zona en afirmado, lo cual con el tránsito de vehículos existe alta probabilidad de generación de material particulado, afectando a la comunidad aledaña y a los trabajadores mismos del proyecto. La captación se realizará de la quebrada Las Mercedes, para uso de tipo industrial.</w:t>
      </w:r>
    </w:p>
    <w:p w14:paraId="31625A9C" w14:textId="77777777" w:rsidR="00C5554C" w:rsidRDefault="00C5554C"/>
    <w:p w14:paraId="660F3880" w14:textId="7A882F5B" w:rsidR="00E129F8" w:rsidRDefault="00C5554C" w:rsidP="00180315">
      <w:pPr>
        <w:pStyle w:val="Ttulo5"/>
        <w:numPr>
          <w:ilvl w:val="0"/>
          <w:numId w:val="0"/>
        </w:numPr>
      </w:pPr>
      <w:bookmarkStart w:id="13" w:name="_Toc127783459"/>
      <w:bookmarkStart w:id="14" w:name="_Toc127953171"/>
      <w:r>
        <w:t>7.1.1.1.2 Almenara</w:t>
      </w:r>
      <w:bookmarkEnd w:id="13"/>
      <w:bookmarkEnd w:id="14"/>
    </w:p>
    <w:p w14:paraId="70F76BBA" w14:textId="77777777" w:rsidR="00E129F8" w:rsidRDefault="009E0FFC" w:rsidP="006452CD">
      <w:r>
        <w:t>Este punto fue estimado para su utilización durante la etapa de construcción, especialmente para abastecer las obras de este frente y como apoyo para la zona de talleres en épocas de verano. La captación será realizada de una fuente sin nombre y será de tipo industrial y usada en la etapa de construcción tal como se mencionó anteriormente.</w:t>
      </w:r>
      <w:r w:rsidR="00180315">
        <w:t xml:space="preserve"> </w:t>
      </w:r>
      <w:r>
        <w:t xml:space="preserve">Cercano a este punto de captación se encontró un usuario del recurso hídrico, identificado como la Finca Magallanes, punto en el cual se realiza la captación para Necesidades domesticas individuales, la cual debido al caudal que presenta la fuente a utilizar no se verá afectado por las obras del proyecto, teniendo en cuenta además que siempre será prioritario el uso para dicha vivienda. </w:t>
      </w:r>
      <w:r w:rsidR="006452CD">
        <w:t xml:space="preserve"> </w:t>
      </w:r>
    </w:p>
    <w:p w14:paraId="65C4BD83" w14:textId="77777777" w:rsidR="00C5554C" w:rsidRDefault="00C5554C" w:rsidP="00C5554C">
      <w:pPr>
        <w:pStyle w:val="Ttulo4"/>
        <w:numPr>
          <w:ilvl w:val="0"/>
          <w:numId w:val="0"/>
        </w:numPr>
        <w:ind w:left="864"/>
      </w:pPr>
    </w:p>
    <w:p w14:paraId="37E74BB7" w14:textId="35D9209B" w:rsidR="00E129F8" w:rsidRDefault="009E0FFC">
      <w:pPr>
        <w:pStyle w:val="Ttulo4"/>
        <w:numPr>
          <w:ilvl w:val="3"/>
          <w:numId w:val="9"/>
        </w:numPr>
      </w:pPr>
      <w:bookmarkStart w:id="15" w:name="_Toc127953172"/>
      <w:r>
        <w:t>Volumen de agua requerido</w:t>
      </w:r>
      <w:bookmarkEnd w:id="15"/>
    </w:p>
    <w:p w14:paraId="3F5073DD" w14:textId="558DBD27" w:rsidR="00E129F8" w:rsidRDefault="009E0FFC">
      <w:r>
        <w:t>El volumen de agua requerido para la Pequeña Central Hidroeléctrica Río Hondo, está en función de la etapa de desarrollo en que se encuentre el proyecto y el uso destinado, por tanto, los volúmenes de agua requerido se discriminan según la etapa a continuación:</w:t>
      </w:r>
    </w:p>
    <w:p w14:paraId="399E6E30" w14:textId="77777777" w:rsidR="00C5554C" w:rsidRDefault="00C5554C"/>
    <w:p w14:paraId="0C79AA99" w14:textId="50A9E0EC" w:rsidR="00E129F8" w:rsidRDefault="009E0FFC" w:rsidP="009E0FFC">
      <w:r>
        <w:t>7.1.1.2.1 Etapa de construcción</w:t>
      </w:r>
    </w:p>
    <w:p w14:paraId="2026921B" w14:textId="77777777" w:rsidR="0093659A" w:rsidRDefault="0093659A" w:rsidP="009E0FFC"/>
    <w:p w14:paraId="329263BC" w14:textId="77777777" w:rsidR="00E129F8" w:rsidRDefault="009E0FFC">
      <w:pPr>
        <w:numPr>
          <w:ilvl w:val="0"/>
          <w:numId w:val="1"/>
        </w:numPr>
        <w:pBdr>
          <w:top w:val="nil"/>
          <w:left w:val="nil"/>
          <w:bottom w:val="nil"/>
          <w:right w:val="nil"/>
          <w:between w:val="nil"/>
        </w:pBdr>
      </w:pPr>
      <w:r>
        <w:rPr>
          <w:rFonts w:eastAsia="Arial"/>
          <w:b/>
          <w:color w:val="000000"/>
        </w:rPr>
        <w:t>Uso doméstico</w:t>
      </w:r>
    </w:p>
    <w:p w14:paraId="3508E6F5" w14:textId="33425F74" w:rsidR="00E129F8" w:rsidRDefault="009E0FFC">
      <w:r>
        <w:t>En la etapa de con</w:t>
      </w:r>
      <w:r w:rsidR="006452CD">
        <w:t xml:space="preserve">strucción se realizó el cálculo, donde el </w:t>
      </w:r>
      <w:r w:rsidR="00C5554C">
        <w:t>consumo será</w:t>
      </w:r>
      <w:r w:rsidR="006452CD">
        <w:t xml:space="preserve"> utilizado </w:t>
      </w:r>
      <w:r>
        <w:t xml:space="preserve">para suplir las necesidades básicas de las personas que se encuentren en el campamento (115 personas).  </w:t>
      </w:r>
      <w:r w:rsidR="006452CD">
        <w:t xml:space="preserve"> </w:t>
      </w:r>
    </w:p>
    <w:p w14:paraId="2778B4B8" w14:textId="77777777" w:rsidR="00E129F8" w:rsidRDefault="00E129F8"/>
    <w:p w14:paraId="5CB9C943" w14:textId="77777777" w:rsidR="00E129F8" w:rsidRDefault="009E0FFC">
      <w:pPr>
        <w:numPr>
          <w:ilvl w:val="0"/>
          <w:numId w:val="1"/>
        </w:numPr>
        <w:pBdr>
          <w:top w:val="nil"/>
          <w:left w:val="nil"/>
          <w:bottom w:val="nil"/>
          <w:right w:val="nil"/>
          <w:between w:val="nil"/>
        </w:pBdr>
        <w:rPr>
          <w:rFonts w:eastAsia="Arial"/>
          <w:b/>
          <w:color w:val="000000"/>
        </w:rPr>
      </w:pPr>
      <w:r>
        <w:rPr>
          <w:rFonts w:eastAsia="Arial"/>
          <w:b/>
          <w:color w:val="000000"/>
        </w:rPr>
        <w:t>Uso industrial</w:t>
      </w:r>
    </w:p>
    <w:p w14:paraId="5E6B080C" w14:textId="1454C68D" w:rsidR="00E129F8" w:rsidRDefault="009E0FFC">
      <w:r>
        <w:lastRenderedPageBreak/>
        <w:t>Los volúmenes a captar para las actividades constructivas son par</w:t>
      </w:r>
      <w:r w:rsidR="006452CD">
        <w:t>a el funcionamiento de concreta</w:t>
      </w:r>
      <w:r>
        <w:t xml:space="preserve">dora, mantenimiento de equipos, vehículos y maquinaria, construcción y humectación de vías y el funcionamiento de talleres. </w:t>
      </w:r>
    </w:p>
    <w:p w14:paraId="1351C7CC" w14:textId="77777777" w:rsidR="00C5554C" w:rsidRDefault="00C5554C"/>
    <w:p w14:paraId="3E9102F2" w14:textId="77777777" w:rsidR="00E129F8" w:rsidRDefault="00C279A4" w:rsidP="00C279A4">
      <w:pPr>
        <w:pStyle w:val="Ttulo5"/>
        <w:numPr>
          <w:ilvl w:val="0"/>
          <w:numId w:val="0"/>
        </w:numPr>
      </w:pPr>
      <w:bookmarkStart w:id="16" w:name="_Toc127953173"/>
      <w:r>
        <w:t xml:space="preserve">7.1.1.2.1  </w:t>
      </w:r>
      <w:r w:rsidR="009E0FFC">
        <w:t>Etapa de operación</w:t>
      </w:r>
      <w:bookmarkEnd w:id="16"/>
    </w:p>
    <w:p w14:paraId="5C2ACD09" w14:textId="77777777" w:rsidR="00E129F8" w:rsidRDefault="009E0FFC">
      <w:r>
        <w:t>En esta etapa existen dos usos dados para las captaciones de agua superficial</w:t>
      </w:r>
      <w:r w:rsidR="00C279A4">
        <w:t>,</w:t>
      </w:r>
      <w:r>
        <w:t xml:space="preserve"> se plantean a continuación:</w:t>
      </w:r>
    </w:p>
    <w:p w14:paraId="7108CB47" w14:textId="77777777" w:rsidR="00E129F8" w:rsidRDefault="009E0FFC">
      <w:pPr>
        <w:numPr>
          <w:ilvl w:val="0"/>
          <w:numId w:val="1"/>
        </w:numPr>
        <w:pBdr>
          <w:top w:val="nil"/>
          <w:left w:val="nil"/>
          <w:bottom w:val="nil"/>
          <w:right w:val="nil"/>
          <w:between w:val="nil"/>
        </w:pBdr>
      </w:pPr>
      <w:r>
        <w:rPr>
          <w:rFonts w:eastAsia="Arial"/>
          <w:b/>
          <w:color w:val="000000"/>
        </w:rPr>
        <w:t>Generación de Energía</w:t>
      </w:r>
    </w:p>
    <w:p w14:paraId="796B4A0A" w14:textId="77777777" w:rsidR="00E129F8" w:rsidRDefault="009E0FFC">
      <w:r>
        <w:t>Para la generación de energía de la pequeña Central Hidroeléctrica se tiene un caudal de diseño de 10,3 m</w:t>
      </w:r>
      <w:r>
        <w:rPr>
          <w:vertAlign w:val="superscript"/>
        </w:rPr>
        <w:t>3</w:t>
      </w:r>
      <w:r>
        <w:t xml:space="preserve">/s, agua que será captada del río Hondo aguas debajo de la confluencia con río Claro, y un caudal ambiental calculado de acuerdo con la metodología Grecco de 1,6 m3/s. </w:t>
      </w:r>
    </w:p>
    <w:p w14:paraId="24046D87" w14:textId="77777777" w:rsidR="00E129F8" w:rsidRDefault="009E0FFC">
      <w:pPr>
        <w:numPr>
          <w:ilvl w:val="0"/>
          <w:numId w:val="1"/>
        </w:numPr>
        <w:pBdr>
          <w:top w:val="nil"/>
          <w:left w:val="nil"/>
          <w:bottom w:val="nil"/>
          <w:right w:val="nil"/>
          <w:between w:val="nil"/>
        </w:pBdr>
      </w:pPr>
      <w:r>
        <w:rPr>
          <w:rFonts w:eastAsia="Arial"/>
          <w:b/>
          <w:color w:val="000000"/>
        </w:rPr>
        <w:t xml:space="preserve">Consumo </w:t>
      </w:r>
    </w:p>
    <w:p w14:paraId="58EA8C50" w14:textId="77777777" w:rsidR="00E129F8" w:rsidRDefault="009E0FFC">
      <w:r>
        <w:t xml:space="preserve">Una vez finalizado la etapa de construcción, es necesaria la captación de aproximadamente 0,05 l/s para las instalaciones de casa de máquinas (uso doméstico) con el fin de cubrir las necesidades de las personas que laboren en la central. Adicionalmente, se requiere agua para uso industrial, la cual será empleada en la refrigeración y mantenimiento de los equipos electromecánicos y la atención de la red de incendios. </w:t>
      </w:r>
      <w:r w:rsidR="006452CD">
        <w:t xml:space="preserve"> </w:t>
      </w:r>
    </w:p>
    <w:p w14:paraId="6B05B2FB" w14:textId="77777777" w:rsidR="00C5554C" w:rsidRDefault="00C5554C" w:rsidP="00C5554C">
      <w:pPr>
        <w:pStyle w:val="Ttulo2"/>
        <w:numPr>
          <w:ilvl w:val="0"/>
          <w:numId w:val="0"/>
        </w:numPr>
        <w:ind w:left="576"/>
      </w:pPr>
    </w:p>
    <w:p w14:paraId="12DB9E4E" w14:textId="436A95E8" w:rsidR="00E129F8" w:rsidRDefault="009E0FFC">
      <w:pPr>
        <w:pStyle w:val="Ttulo2"/>
        <w:numPr>
          <w:ilvl w:val="1"/>
          <w:numId w:val="9"/>
        </w:numPr>
      </w:pPr>
      <w:bookmarkStart w:id="17" w:name="_Toc127953174"/>
      <w:r>
        <w:t>Aguas Subterráneas</w:t>
      </w:r>
      <w:bookmarkEnd w:id="17"/>
    </w:p>
    <w:p w14:paraId="0E54D62E" w14:textId="5DE7B3AC" w:rsidR="00E129F8" w:rsidRDefault="009E0FFC">
      <w:r>
        <w:t>De acuerdo con los estudios previos realizados por GENSA</w:t>
      </w:r>
      <w:r w:rsidR="004204A4">
        <w:t>,</w:t>
      </w:r>
      <w:r>
        <w:t xml:space="preserve"> no se tiene un registro e identificación de las fuentes de agua subterránea, de igual forma el censo de usuarios del recurso hídrico no tiene identificados usos de este recurso, posiblemente debido a las condiciones topográficas (pendientes fuertes y terrenos quebrados) presentes en el territorio.</w:t>
      </w:r>
      <w:r w:rsidR="004204A4">
        <w:t xml:space="preserve"> E</w:t>
      </w:r>
      <w:r>
        <w:t xml:space="preserve">s importante aclarar </w:t>
      </w:r>
      <w:r w:rsidR="00C5554C">
        <w:t>que,</w:t>
      </w:r>
      <w:r>
        <w:t xml:space="preserve"> para el desarrollo del proyecto</w:t>
      </w:r>
      <w:r w:rsidR="004204A4">
        <w:t xml:space="preserve">, </w:t>
      </w:r>
      <w:r>
        <w:t>no se tiene contemplado el uso de agua subterránea en ninguna de las etapas</w:t>
      </w:r>
      <w:r w:rsidR="00233ED9">
        <w:t>,</w:t>
      </w:r>
      <w:r>
        <w:t xml:space="preserve"> por lo </w:t>
      </w:r>
      <w:r w:rsidR="00C5554C">
        <w:t>tanto,</w:t>
      </w:r>
      <w:r>
        <w:t xml:space="preserve"> no se estima en este capítulo.</w:t>
      </w:r>
    </w:p>
    <w:p w14:paraId="06037CEE" w14:textId="77777777" w:rsidR="00C5554C" w:rsidRDefault="00C5554C"/>
    <w:p w14:paraId="67A94CE5" w14:textId="77777777" w:rsidR="00E129F8" w:rsidRDefault="009E0FFC">
      <w:pPr>
        <w:pStyle w:val="Ttulo2"/>
        <w:numPr>
          <w:ilvl w:val="1"/>
          <w:numId w:val="9"/>
        </w:numPr>
      </w:pPr>
      <w:bookmarkStart w:id="18" w:name="_Toc127953175"/>
      <w:r>
        <w:t>Vertimientos</w:t>
      </w:r>
      <w:bookmarkEnd w:id="18"/>
    </w:p>
    <w:p w14:paraId="64F7D125" w14:textId="1CE4A9E0" w:rsidR="00E129F8" w:rsidRDefault="009E0FFC" w:rsidP="00233ED9">
      <w:r>
        <w:t>Como se menciona en el capítulo de caracterización del Área de Influencia, los principales usos de agua en el cual se destaca que el principal destino del agua captada en la zona es para consumo humano y agrícola.</w:t>
      </w:r>
      <w:r w:rsidR="00233ED9">
        <w:t xml:space="preserve"> </w:t>
      </w:r>
      <w:r>
        <w:t xml:space="preserve">Los vertimientos realizados por la PCH Río Hondo en sus diferentes componentes, son planeados a realizar sobre las mismas fuentes de las cuales se captó el agua y al suelo, sin embargo, es de aclarar, que estos tendrán un previo tratamiento antes de su descarga. </w:t>
      </w:r>
      <w:r w:rsidR="006452CD">
        <w:t xml:space="preserve"> </w:t>
      </w:r>
      <w:r>
        <w:t xml:space="preserve">Para la PCH Río Hondo se requerirá permiso de vertimientos para las instalaciones de Talleres 1 (Taller Provisional), Talleres 2 (Taller definitivo), </w:t>
      </w:r>
      <w:r>
        <w:lastRenderedPageBreak/>
        <w:t xml:space="preserve">campamento, captación, todos estos en etapa de construcción y en operación se generarán vertimientos de casa de Máquinas. </w:t>
      </w:r>
    </w:p>
    <w:p w14:paraId="0B55A86E" w14:textId="702B4452" w:rsidR="00C5554C" w:rsidRDefault="00C5554C" w:rsidP="00233ED9"/>
    <w:p w14:paraId="46E8FF1D" w14:textId="77777777" w:rsidR="00C5554C" w:rsidRDefault="00C5554C" w:rsidP="00233ED9">
      <w:pPr>
        <w:rPr>
          <w:rFonts w:eastAsia="Arial"/>
          <w:b/>
          <w:color w:val="000000"/>
          <w:sz w:val="22"/>
          <w:szCs w:val="22"/>
        </w:rPr>
      </w:pPr>
    </w:p>
    <w:p w14:paraId="586A9165" w14:textId="77777777" w:rsidR="00E129F8" w:rsidRDefault="009E0FFC">
      <w:pPr>
        <w:pStyle w:val="Ttulo3"/>
        <w:numPr>
          <w:ilvl w:val="2"/>
          <w:numId w:val="9"/>
        </w:numPr>
      </w:pPr>
      <w:bookmarkStart w:id="19" w:name="_Toc127953176"/>
      <w:r>
        <w:t>Para vertimientos en cuerpos de agua</w:t>
      </w:r>
      <w:bookmarkEnd w:id="19"/>
    </w:p>
    <w:p w14:paraId="0B58AA22" w14:textId="77777777" w:rsidR="00E129F8" w:rsidRDefault="009E0FFC">
      <w:r>
        <w:t>Los vertimientos que se generarán a la fuente hídrica Río Hondo surgen de la etapa de construcción en las instalaciones de captación y en operación de casa de máquinas</w:t>
      </w:r>
      <w:r w:rsidR="00F9570C">
        <w:t>.</w:t>
      </w:r>
    </w:p>
    <w:p w14:paraId="4A465FC8" w14:textId="77777777" w:rsidR="00E129F8" w:rsidRDefault="00E129F8"/>
    <w:p w14:paraId="08D54CE2" w14:textId="77777777" w:rsidR="00E129F8" w:rsidRDefault="009E0FFC" w:rsidP="00233ED9">
      <w:pPr>
        <w:pStyle w:val="Ttulo4"/>
        <w:numPr>
          <w:ilvl w:val="3"/>
          <w:numId w:val="9"/>
        </w:numPr>
        <w:spacing w:before="0" w:after="0"/>
        <w:jc w:val="left"/>
      </w:pPr>
      <w:bookmarkStart w:id="20" w:name="_Toc127953177"/>
      <w:r>
        <w:t>Sistema de Gestión del Vertimiento de Aguas Residuales que se verterán al Río Hondo</w:t>
      </w:r>
      <w:bookmarkEnd w:id="20"/>
    </w:p>
    <w:p w14:paraId="79F329AE" w14:textId="77777777" w:rsidR="00E129F8" w:rsidRDefault="009E0FFC">
      <w:r>
        <w:t xml:space="preserve">El Sistema de Gestión del Vertimiento de las Aguas Residuales que se verterán al Río Hondo se encuentra compuesto por los Sistemas de tratamientos de aguas residuales domésticas e industriales para los vertimientos que se generan en la construcción y operación de la </w:t>
      </w:r>
      <w:r w:rsidR="00F9570C">
        <w:t>PCH y se verterán al Río Hondo.</w:t>
      </w:r>
    </w:p>
    <w:p w14:paraId="72F07367" w14:textId="77777777" w:rsidR="00C5554C" w:rsidRDefault="00C5554C" w:rsidP="00233ED9">
      <w:pPr>
        <w:rPr>
          <w:sz w:val="22"/>
          <w:szCs w:val="22"/>
        </w:rPr>
      </w:pPr>
    </w:p>
    <w:p w14:paraId="090A34B1" w14:textId="738FE927" w:rsidR="00E129F8" w:rsidRDefault="00233ED9" w:rsidP="00233ED9">
      <w:r>
        <w:rPr>
          <w:sz w:val="22"/>
          <w:szCs w:val="22"/>
        </w:rPr>
        <w:t xml:space="preserve">7.3.1.1.1   </w:t>
      </w:r>
      <w:r w:rsidR="009E0FFC">
        <w:t>Componentes y funcionamiento del sistema de Gestión del Vertimiento de las Aguas Residuales que se verterán al Río Hondo</w:t>
      </w:r>
    </w:p>
    <w:p w14:paraId="6794309E" w14:textId="7FCB0879" w:rsidR="00E129F8" w:rsidRDefault="00233ED9">
      <w:r>
        <w:t xml:space="preserve">A </w:t>
      </w:r>
      <w:r w:rsidR="00C5554C">
        <w:t>continuación,</w:t>
      </w:r>
      <w:r>
        <w:t xml:space="preserve"> se presenta</w:t>
      </w:r>
      <w:r w:rsidR="009E0FFC">
        <w:t xml:space="preserve"> la descripción del Sistema de Gestión de Vertimientos de las Aguas Residuales que se verterán al río Hondo. Cabe resalta</w:t>
      </w:r>
      <w:r>
        <w:t>r</w:t>
      </w:r>
      <w:r w:rsidR="009E0FFC">
        <w:t xml:space="preserve"> que Las características técnicas del Sistema de Gestión del Vertimiento, tales como: Líneas de conducción y/o medios utilizados para realizar la descarga al medio receptor, características de la red de conducción desde la salida del sitio de generación del agua residual hasta la entrada al sistema de tratamiento, tipo de tubería, diámetro, longitud, presión, volumen, mecanismos de seguridad, Información sobre el vertimiento: (frecuencia del vertimiento, cantidad diaria y mensual estimada de vertimiento, entre otros; se presentarán en la fase de Diseños definitivos, los cua</w:t>
      </w:r>
      <w:r>
        <w:t>les se entregarán a la c</w:t>
      </w:r>
      <w:r w:rsidR="009E0FFC">
        <w:t>orporación previo a la etapa de construcción.</w:t>
      </w:r>
    </w:p>
    <w:p w14:paraId="2B110657" w14:textId="77777777" w:rsidR="00C5554C" w:rsidRDefault="00C5554C"/>
    <w:p w14:paraId="3B1A1C71" w14:textId="77777777" w:rsidR="00E129F8" w:rsidRDefault="009E0FFC">
      <w:pPr>
        <w:pStyle w:val="Ttulo6"/>
        <w:numPr>
          <w:ilvl w:val="5"/>
          <w:numId w:val="9"/>
        </w:numPr>
      </w:pPr>
      <w:bookmarkStart w:id="21" w:name="_Toc127953178"/>
      <w:r>
        <w:t>Unidades de Tratamiento</w:t>
      </w:r>
      <w:bookmarkEnd w:id="21"/>
      <w:r>
        <w:t xml:space="preserve"> </w:t>
      </w:r>
    </w:p>
    <w:p w14:paraId="73C1E095" w14:textId="472CFF29" w:rsidR="00E129F8" w:rsidRDefault="009E0FFC">
      <w:r>
        <w:t>Para la PCH Río Hondo se requerirá permiso de vertimientos para Las Aguas Residuales que se verterán al Río Hondo de las instalaciones de captación en etapa de construcción y casa de máquinas en etapa de operación, para cada una de estas instalaciones se dispondrá de un sistema de vertimiento compuesto por diferentes unidades de tratamiento</w:t>
      </w:r>
      <w:r w:rsidR="008C2C70">
        <w:t>.</w:t>
      </w:r>
    </w:p>
    <w:p w14:paraId="2445B3A5" w14:textId="77777777" w:rsidR="00C5554C" w:rsidRDefault="00C5554C"/>
    <w:p w14:paraId="2A6F1D0D" w14:textId="77777777" w:rsidR="00E129F8" w:rsidRDefault="009E0FFC">
      <w:pPr>
        <w:numPr>
          <w:ilvl w:val="6"/>
          <w:numId w:val="9"/>
        </w:numPr>
        <w:pBdr>
          <w:top w:val="nil"/>
          <w:left w:val="nil"/>
          <w:bottom w:val="nil"/>
          <w:right w:val="nil"/>
          <w:between w:val="nil"/>
        </w:pBdr>
        <w:spacing w:before="200" w:after="0"/>
        <w:rPr>
          <w:rFonts w:eastAsia="Arial"/>
          <w:color w:val="000000"/>
        </w:rPr>
      </w:pPr>
      <w:r>
        <w:rPr>
          <w:rFonts w:eastAsia="Arial"/>
          <w:color w:val="000000"/>
        </w:rPr>
        <w:lastRenderedPageBreak/>
        <w:t>Sistema de tratamiento de agua residual doméstica (STARD) que se verterá al río hondo.</w:t>
      </w:r>
    </w:p>
    <w:p w14:paraId="03BA459B" w14:textId="77777777" w:rsidR="00E129F8" w:rsidRDefault="009E0FFC" w:rsidP="00233ED9">
      <w:r>
        <w:t xml:space="preserve">Las Aguas Residuales domesticas que se generarán en el proyecto y se verterán al Río Hondo surgen en fase de operación de casa de máquinas; para su tratamiento se propone un Sistema de Tratamiento de Agua Residual doméstica compuesto por las siguientes Unidades: Trampa de grasas, </w:t>
      </w:r>
      <w:r>
        <w:rPr>
          <w:color w:val="000000"/>
        </w:rPr>
        <w:t>Tanque séptico de dos cámaras y un Filtro Anaerobio de Flujo Ascendente.</w:t>
      </w:r>
      <w:r w:rsidR="00233ED9">
        <w:rPr>
          <w:color w:val="000000"/>
        </w:rPr>
        <w:t xml:space="preserve"> </w:t>
      </w:r>
      <w:r w:rsidR="00882CEC">
        <w:rPr>
          <w:color w:val="000000"/>
        </w:rPr>
        <w:t xml:space="preserve">  </w:t>
      </w:r>
    </w:p>
    <w:p w14:paraId="1C0D0289" w14:textId="77777777" w:rsidR="00E129F8" w:rsidRDefault="00E129F8">
      <w:pPr>
        <w:keepNext/>
        <w:spacing w:after="0"/>
        <w:jc w:val="center"/>
      </w:pPr>
    </w:p>
    <w:p w14:paraId="100839E6" w14:textId="77777777" w:rsidR="00E129F8" w:rsidRDefault="009E0FFC">
      <w:pPr>
        <w:numPr>
          <w:ilvl w:val="6"/>
          <w:numId w:val="9"/>
        </w:numPr>
        <w:pBdr>
          <w:top w:val="nil"/>
          <w:left w:val="nil"/>
          <w:bottom w:val="nil"/>
          <w:right w:val="nil"/>
          <w:between w:val="nil"/>
        </w:pBdr>
        <w:spacing w:before="200" w:after="0"/>
        <w:rPr>
          <w:rFonts w:eastAsia="Arial"/>
          <w:color w:val="000000"/>
        </w:rPr>
      </w:pPr>
      <w:r>
        <w:rPr>
          <w:rFonts w:eastAsia="Arial"/>
          <w:color w:val="000000"/>
        </w:rPr>
        <w:t>Sistema de tratamiento de agua residual no doméstica (STARND) que se verterá al río hondo.</w:t>
      </w:r>
    </w:p>
    <w:p w14:paraId="26A1DD7C" w14:textId="100C4C05" w:rsidR="00E129F8" w:rsidRDefault="00802C01" w:rsidP="00882CEC">
      <w:r>
        <w:t>Las aguas Residuales no d</w:t>
      </w:r>
      <w:r w:rsidR="009E0FFC">
        <w:t xml:space="preserve">omésticas que se generarán en el proyecto y se verterán al río Hondo surgen de captación en la etapa de construcción principalmente del mantenimiento y limpieza de vehículos, equipos y maquinarias, las cuales pueden contener sólidos, grasas y aceites. </w:t>
      </w:r>
      <w:r>
        <w:t>Para el manejo de las aguas r</w:t>
      </w:r>
      <w:r w:rsidR="009E0FFC">
        <w:t>esiduales</w:t>
      </w:r>
      <w:r>
        <w:t xml:space="preserve"> de c</w:t>
      </w:r>
      <w:r w:rsidR="009E0FFC">
        <w:t>aptación en etapa de construcción</w:t>
      </w:r>
      <w:r>
        <w:t>, se propone un t</w:t>
      </w:r>
      <w:r w:rsidR="009E0FFC">
        <w:t xml:space="preserve">ratamiento compuesto por </w:t>
      </w:r>
      <w:r>
        <w:t>una trampa de grasas y un sedimentador, la t</w:t>
      </w:r>
      <w:r w:rsidR="009E0FFC">
        <w:t>rampa</w:t>
      </w:r>
      <w:r>
        <w:t xml:space="preserve"> debe</w:t>
      </w:r>
      <w:r w:rsidR="009E0FFC">
        <w:t xml:space="preserve"> cumplir con las especificaciones </w:t>
      </w:r>
      <w:r>
        <w:t>establecidas;</w:t>
      </w:r>
      <w:r w:rsidR="009E0FFC">
        <w:t xml:space="preserve"> por otra parte, el sedimentador se usará como elemento adicional de remoción de grasas, en este caso debe asegurarse que exista la capacidad de almacenamiento y los dispositivos mecánicos que permitan la evacuación del sobrenadante de forma segura y oportuna para evitar interferencias en los procesos posteriores y generación de malos olores por acumulación prolongada.</w:t>
      </w:r>
      <w:r>
        <w:t xml:space="preserve"> </w:t>
      </w:r>
    </w:p>
    <w:p w14:paraId="42CD2552" w14:textId="77777777" w:rsidR="00C5554C" w:rsidRDefault="00C5554C" w:rsidP="00882CEC"/>
    <w:p w14:paraId="55F14ADF" w14:textId="77777777" w:rsidR="00E129F8" w:rsidRDefault="009E0FFC">
      <w:pPr>
        <w:pStyle w:val="Ttulo4"/>
        <w:numPr>
          <w:ilvl w:val="3"/>
          <w:numId w:val="9"/>
        </w:numPr>
      </w:pPr>
      <w:bookmarkStart w:id="22" w:name="_Toc127953179"/>
      <w:r>
        <w:t>Modelación de Vertimiento a la fuente hídrica Río Hondo</w:t>
      </w:r>
      <w:bookmarkEnd w:id="22"/>
    </w:p>
    <w:p w14:paraId="24D234DD" w14:textId="40963BAE" w:rsidR="00E129F8" w:rsidRDefault="007024AC">
      <w:r>
        <w:t xml:space="preserve">A </w:t>
      </w:r>
      <w:r w:rsidR="00C5554C">
        <w:t>continuación,</w:t>
      </w:r>
      <w:r>
        <w:t xml:space="preserve"> </w:t>
      </w:r>
      <w:r w:rsidR="009E0FFC">
        <w:t>se describe la metodología usada para la modelación de los vertimientos a cuerpos de aguas superficiales en la zona de estudio:</w:t>
      </w:r>
    </w:p>
    <w:p w14:paraId="2F42D2AF" w14:textId="77777777" w:rsidR="00E129F8" w:rsidRDefault="007024AC" w:rsidP="007024AC">
      <w:pPr>
        <w:pStyle w:val="Ttulo5"/>
        <w:numPr>
          <w:ilvl w:val="0"/>
          <w:numId w:val="0"/>
        </w:numPr>
      </w:pPr>
      <w:bookmarkStart w:id="23" w:name="_Toc127953180"/>
      <w:r>
        <w:t xml:space="preserve">7.3.1.2.1   </w:t>
      </w:r>
      <w:r w:rsidR="009E0FFC">
        <w:t>Descripción del modelo de calidad del agua Qual 2kw</w:t>
      </w:r>
      <w:bookmarkEnd w:id="23"/>
    </w:p>
    <w:p w14:paraId="31995998" w14:textId="77777777" w:rsidR="00BB0EC9" w:rsidRDefault="009E0FFC" w:rsidP="00BB0EC9">
      <w:r>
        <w:t>En este estudio se simuló la corriente con el</w:t>
      </w:r>
      <w:r w:rsidR="000C5A04">
        <w:t xml:space="preserve"> </w:t>
      </w:r>
      <w:r>
        <w:t>método de Euler y el pH por el método de Brent.</w:t>
      </w:r>
      <w:r w:rsidR="007024AC">
        <w:t xml:space="preserve"> </w:t>
      </w:r>
    </w:p>
    <w:p w14:paraId="4D450EAD" w14:textId="5E7C4E69" w:rsidR="00BB0EC9" w:rsidRDefault="009E0FFC" w:rsidP="00BB0EC9">
      <w:r>
        <w:t xml:space="preserve">Seguidamente se utilizan los parámetros medidos en campo, las variables analizadas en el laboratorio y las mediciones de datos indirectos para calcular parámetros de la calidad del agua. </w:t>
      </w:r>
    </w:p>
    <w:p w14:paraId="61D907EE" w14:textId="77777777" w:rsidR="00C5554C" w:rsidRDefault="00C5554C" w:rsidP="00BB0EC9"/>
    <w:p w14:paraId="6D50E454" w14:textId="77777777" w:rsidR="00E129F8" w:rsidRDefault="009B2DD1" w:rsidP="009B2DD1">
      <w:r>
        <w:t xml:space="preserve">7.3.1.2.1  </w:t>
      </w:r>
      <w:r w:rsidR="009E0FFC">
        <w:t>Datos que se ingresan al modelo</w:t>
      </w:r>
    </w:p>
    <w:p w14:paraId="5354506B" w14:textId="77777777" w:rsidR="00F83295" w:rsidRDefault="009E0FFC">
      <w:r>
        <w:t>Para la predicción de los impactos que causarían los vertimi</w:t>
      </w:r>
      <w:r w:rsidR="00F83295">
        <w:t>entos, se hace uso del modelo correspondiente y se tienen en cuenta los parámetros de calidad de agua</w:t>
      </w:r>
      <w:r w:rsidR="00176DBD">
        <w:t xml:space="preserve">, como: oxígeno disuelto, sólidos inorgánicos, sólidos suspendidos totales, detritus, alcalinidad, entre otros.  </w:t>
      </w:r>
    </w:p>
    <w:p w14:paraId="7BA82C65" w14:textId="77777777" w:rsidR="00E129F8" w:rsidRDefault="00C610D8" w:rsidP="00C610D8">
      <w:r>
        <w:lastRenderedPageBreak/>
        <w:t xml:space="preserve">7.3.1.2.1   </w:t>
      </w:r>
      <w:r w:rsidR="009E0FFC">
        <w:t>Datos meteorológicos ingresados al modelo</w:t>
      </w:r>
    </w:p>
    <w:p w14:paraId="7DBC252F" w14:textId="0F392825" w:rsidR="00E129F8" w:rsidRDefault="007A3912">
      <w:r>
        <w:t>Dentro de los</w:t>
      </w:r>
      <w:r w:rsidR="009E0FFC">
        <w:t xml:space="preserve"> datos meteorológicos </w:t>
      </w:r>
      <w:r w:rsidR="00C5554C">
        <w:t>promedios ingresados</w:t>
      </w:r>
      <w:r>
        <w:t xml:space="preserve"> al modelo fueron: temperatura, velocidad del viento promedio, radiación solar, sombra efectiva por hora integrada, entre otros.</w:t>
      </w:r>
    </w:p>
    <w:p w14:paraId="35EB7E13" w14:textId="77777777" w:rsidR="00E129F8" w:rsidRDefault="00C610D8" w:rsidP="007A3912">
      <w:pPr>
        <w:pBdr>
          <w:top w:val="nil"/>
          <w:left w:val="nil"/>
          <w:bottom w:val="nil"/>
          <w:right w:val="nil"/>
          <w:between w:val="nil"/>
        </w:pBdr>
      </w:pPr>
      <w:r>
        <w:t xml:space="preserve">7.3.1.2.1   </w:t>
      </w:r>
      <w:r w:rsidR="009E0FFC">
        <w:t>Resultado Modelación de Vertimientos de aguas residuales al río Hondo</w:t>
      </w:r>
    </w:p>
    <w:p w14:paraId="272D375C" w14:textId="77777777" w:rsidR="00C5554C" w:rsidRDefault="007A3912" w:rsidP="003A4E5B">
      <w:pPr>
        <w:shd w:val="clear" w:color="auto" w:fill="FFFFFF"/>
      </w:pPr>
      <w:r>
        <w:t>L</w:t>
      </w:r>
      <w:r w:rsidR="009E0FFC">
        <w:t>os vertimientos de agua Residual al río Hondo surgen de las instalaciones de captación en etapa de construcción (Vertimiento Industrial) y casa de máquinas en etapa de o</w:t>
      </w:r>
      <w:r w:rsidR="003A4E5B">
        <w:t>peración (vertimiento doméstico</w:t>
      </w:r>
      <w:r w:rsidR="009E0FFC">
        <w:t>). En este caso la modelación del verti</w:t>
      </w:r>
      <w:r w:rsidR="003A4E5B">
        <w:t>miento se realizó solo para el vertimiento industrial del punto de c</w:t>
      </w:r>
      <w:r w:rsidR="009E0FFC">
        <w:t>aptación en etapa de construcción; en la etapa de operación en casa de máquinas el personal que permanece no supera las 5 personas, por esta razón dicho punto no requiere evaluación de vertimiento.</w:t>
      </w:r>
      <w:r w:rsidR="00C610D8">
        <w:t xml:space="preserve"> </w:t>
      </w:r>
      <w:r w:rsidR="003A4E5B">
        <w:t xml:space="preserve"> </w:t>
      </w:r>
    </w:p>
    <w:p w14:paraId="26507E70" w14:textId="1EC5D947" w:rsidR="00E129F8" w:rsidRDefault="007A3912" w:rsidP="003A4E5B">
      <w:pPr>
        <w:shd w:val="clear" w:color="auto" w:fill="FFFFFF"/>
      </w:pPr>
      <w:r>
        <w:t xml:space="preserve">  </w:t>
      </w:r>
      <w:r w:rsidR="00F1128B">
        <w:t xml:space="preserve"> </w:t>
      </w:r>
    </w:p>
    <w:p w14:paraId="5CD10FBE" w14:textId="77777777" w:rsidR="00E129F8" w:rsidRDefault="009E0FFC">
      <w:pPr>
        <w:pStyle w:val="Ttulo4"/>
        <w:numPr>
          <w:ilvl w:val="3"/>
          <w:numId w:val="9"/>
        </w:numPr>
      </w:pPr>
      <w:bookmarkStart w:id="24" w:name="_Toc127953181"/>
      <w:r>
        <w:t>Resultados del modelo</w:t>
      </w:r>
      <w:bookmarkEnd w:id="24"/>
    </w:p>
    <w:p w14:paraId="5B55D6CB" w14:textId="77777777" w:rsidR="001E3B5D" w:rsidRDefault="009E0FFC" w:rsidP="001E3B5D">
      <w:r>
        <w:t>Los resultados del monitoreo de la calidad del agua actual del río están en cat</w:t>
      </w:r>
      <w:r w:rsidR="00856400">
        <w:t xml:space="preserve">egoría entre buena y excelente; el modelo </w:t>
      </w:r>
      <w:r>
        <w:t>muestra que con los vertimientos no hay cambios en la calidad</w:t>
      </w:r>
      <w:r w:rsidR="00856400">
        <w:t>.</w:t>
      </w:r>
      <w:r w:rsidR="001E3B5D">
        <w:t xml:space="preserve"> </w:t>
      </w:r>
    </w:p>
    <w:p w14:paraId="581C6DAE" w14:textId="0CB1919A" w:rsidR="00E129F8" w:rsidRDefault="009E0FFC">
      <w:r>
        <w:t>En conclusión, el río tiene una calidad de agua buena y un caudal relativamente alto de 6.3 m</w:t>
      </w:r>
      <w:r>
        <w:rPr>
          <w:vertAlign w:val="superscript"/>
        </w:rPr>
        <w:t>3</w:t>
      </w:r>
      <w:r>
        <w:t>/s, frente a unos vertimientos de agua residual con muy bajos caudales y con la calidad del agua cumpliendo la Resolución 0631 de 2015 no se presenta alteración de la calidad del agua del Río, siendo el impacto del proyecto muy bajo.</w:t>
      </w:r>
    </w:p>
    <w:p w14:paraId="132B77DF" w14:textId="77777777" w:rsidR="00C5554C" w:rsidRDefault="00C5554C"/>
    <w:p w14:paraId="55A88DFE" w14:textId="77777777" w:rsidR="00E129F8" w:rsidRDefault="009E0FFC">
      <w:pPr>
        <w:pStyle w:val="Ttulo3"/>
        <w:numPr>
          <w:ilvl w:val="2"/>
          <w:numId w:val="9"/>
        </w:numPr>
      </w:pPr>
      <w:bookmarkStart w:id="25" w:name="_Toc127953182"/>
      <w:r>
        <w:t>Para Vertimientos en suelos</w:t>
      </w:r>
      <w:bookmarkEnd w:id="25"/>
    </w:p>
    <w:p w14:paraId="3E5C24B0" w14:textId="05A25EF6" w:rsidR="00E129F8" w:rsidRDefault="009E0FFC">
      <w:r>
        <w:t>Según lo planeado en el proyecto se tiene previsto realizar vertimientos en el suelo en los siguientes puntos:</w:t>
      </w:r>
      <w:r w:rsidR="00E8211F">
        <w:t xml:space="preserve"> campamento, taller 1, taller 2. </w:t>
      </w:r>
    </w:p>
    <w:p w14:paraId="4121B8A4" w14:textId="77777777" w:rsidR="00C5554C" w:rsidRDefault="00C5554C"/>
    <w:p w14:paraId="21823759" w14:textId="77777777" w:rsidR="00E129F8" w:rsidRDefault="009E0FFC" w:rsidP="00A91152">
      <w:pPr>
        <w:pStyle w:val="Ttulo4"/>
        <w:numPr>
          <w:ilvl w:val="3"/>
          <w:numId w:val="9"/>
        </w:numPr>
      </w:pPr>
      <w:bookmarkStart w:id="26" w:name="_Toc127953183"/>
      <w:r>
        <w:t>Sistema de Gestión del Vertimiento de Aguas Residuales que se verterán al Suelo</w:t>
      </w:r>
      <w:bookmarkEnd w:id="26"/>
    </w:p>
    <w:p w14:paraId="1B922794" w14:textId="45B54B09" w:rsidR="00E129F8" w:rsidRDefault="009E0FFC">
      <w:r>
        <w:t xml:space="preserve">El Sistema se encuentra compuesto por los </w:t>
      </w:r>
      <w:r w:rsidR="00A91152">
        <w:t>s</w:t>
      </w:r>
      <w:r>
        <w:t>istemas de tratamientos de aguas residuales domésticas e industriales para los vertimientos que se generan en la construcción de la PCH Río Hondo al Suelo, la ubicación con coordenadas de cada uno de los Sistemas de Tratamiento de aguas Residuales del proyecto que se verterán al su</w:t>
      </w:r>
      <w:r w:rsidR="00E8211F">
        <w:t>elo</w:t>
      </w:r>
      <w:r>
        <w:t>.</w:t>
      </w:r>
    </w:p>
    <w:p w14:paraId="570C81D8" w14:textId="77777777" w:rsidR="00C5554C" w:rsidRDefault="00C5554C"/>
    <w:p w14:paraId="4A1813AB" w14:textId="77777777" w:rsidR="00E129F8" w:rsidRDefault="004E0CA1" w:rsidP="004E0CA1">
      <w:pPr>
        <w:tabs>
          <w:tab w:val="left" w:pos="1807"/>
        </w:tabs>
      </w:pPr>
      <w:r>
        <w:t xml:space="preserve">7.3.2.1.1    </w:t>
      </w:r>
      <w:r w:rsidR="009E0FFC">
        <w:t>Componentes y funcionamiento del sistema de Gestión del Vertimiento de las Aguas Residuales que se verterán al Suelo.</w:t>
      </w:r>
    </w:p>
    <w:p w14:paraId="18B769BB" w14:textId="15DE12B0" w:rsidR="00E129F8" w:rsidRDefault="009E0FFC">
      <w:r>
        <w:lastRenderedPageBreak/>
        <w:t>Las características técnicas del Sistema</w:t>
      </w:r>
      <w:r w:rsidR="004E0CA1">
        <w:t xml:space="preserve"> de gestión del </w:t>
      </w:r>
      <w:proofErr w:type="spellStart"/>
      <w:r w:rsidR="004E0CA1">
        <w:t>vertimento</w:t>
      </w:r>
      <w:proofErr w:type="spellEnd"/>
      <w:r w:rsidR="004E0CA1">
        <w:t>, tales como: l</w:t>
      </w:r>
      <w:r>
        <w:t>íneas de conducción y/o medios utilizados para realizar la descarga al medio receptor, características de la red de conducción desde la salida del sitio de generación del agua residual hasta la entrada al sistema de tratamiento, tipo de tubería, diámetro, longitud, presión, volumen, mecanismos de seguridad, Información sobre el vertimiento: (frecuencia del vertimiento, cantidad diaria y mensual estimada de vertimiento, entre otros</w:t>
      </w:r>
      <w:r w:rsidR="004E0CA1">
        <w:t>; se presentarán en la fase de d</w:t>
      </w:r>
      <w:r>
        <w:t>iseños definitivos, los cuales se entregarán a la Corporación previo a la etapa de construcción.</w:t>
      </w:r>
    </w:p>
    <w:p w14:paraId="037FADE7" w14:textId="77777777" w:rsidR="00C5554C" w:rsidRDefault="00C5554C">
      <w:pPr>
        <w:rPr>
          <w:color w:val="FF0000"/>
        </w:rPr>
      </w:pPr>
    </w:p>
    <w:p w14:paraId="4F5FDFE8" w14:textId="77777777" w:rsidR="00E129F8" w:rsidRDefault="009E0FFC">
      <w:pPr>
        <w:pStyle w:val="Ttulo6"/>
        <w:numPr>
          <w:ilvl w:val="5"/>
          <w:numId w:val="9"/>
        </w:numPr>
      </w:pPr>
      <w:bookmarkStart w:id="27" w:name="_Toc127953184"/>
      <w:r>
        <w:t>Unidades de Tratamiento</w:t>
      </w:r>
      <w:bookmarkEnd w:id="27"/>
      <w:r>
        <w:t xml:space="preserve"> </w:t>
      </w:r>
    </w:p>
    <w:p w14:paraId="2C1DB13B" w14:textId="543F20BA" w:rsidR="00E129F8" w:rsidRDefault="009E0FFC">
      <w:r>
        <w:t>Para la PCH Río Hondo se requerirá permiso de vertimientos para Las Aguas Residuales que se verterán al Suelo de las instalaciones de campamento, Talleres 1 (Taller Provisional) y Talleres 2 (Taller Permanente) en etapa de construcción, todos de carácter industrial; Para cada una de estas instalaciones se dispondrá de un sistema de vertimiento compuesto por diferentes unidades de tratamiento</w:t>
      </w:r>
      <w:r w:rsidR="00A32068">
        <w:t>.</w:t>
      </w:r>
    </w:p>
    <w:p w14:paraId="14D7670D" w14:textId="77777777" w:rsidR="00C5554C" w:rsidRDefault="00C5554C"/>
    <w:p w14:paraId="474FDFB5" w14:textId="77777777" w:rsidR="00E129F8" w:rsidRDefault="009E0FFC">
      <w:pPr>
        <w:numPr>
          <w:ilvl w:val="6"/>
          <w:numId w:val="9"/>
        </w:numPr>
        <w:pBdr>
          <w:top w:val="nil"/>
          <w:left w:val="nil"/>
          <w:bottom w:val="nil"/>
          <w:right w:val="nil"/>
          <w:between w:val="nil"/>
        </w:pBdr>
        <w:spacing w:before="200" w:after="0"/>
        <w:rPr>
          <w:rFonts w:eastAsia="Arial"/>
          <w:color w:val="000000"/>
        </w:rPr>
      </w:pPr>
      <w:r>
        <w:rPr>
          <w:rFonts w:eastAsia="Arial"/>
          <w:color w:val="000000"/>
        </w:rPr>
        <w:t>Sistema de tratamiento de agua residual doméstica (STARD) que se verterá al suelo.</w:t>
      </w:r>
      <w:r w:rsidR="00654CFA">
        <w:rPr>
          <w:rFonts w:eastAsia="Arial"/>
          <w:color w:val="000000"/>
        </w:rPr>
        <w:t xml:space="preserve">  </w:t>
      </w:r>
    </w:p>
    <w:p w14:paraId="5E45F4CD" w14:textId="77777777" w:rsidR="00E129F8" w:rsidRDefault="009E0FFC" w:rsidP="00D55881">
      <w:r>
        <w:t>Las ARD que se generarán en el proyecto y se verterán al suelo, surgen en fase de construcción de la instalación de un campamento, par</w:t>
      </w:r>
      <w:r w:rsidR="00D55881">
        <w:t>a su tratamiento se propone un sistema de tratamiento de agua r</w:t>
      </w:r>
      <w:r>
        <w:t>esidual doméstic</w:t>
      </w:r>
      <w:r w:rsidR="00D55881">
        <w:t>a compuesto por las siguientes unidades: trampa de grasas, t</w:t>
      </w:r>
      <w:r>
        <w:t>anque séptico de dos c</w:t>
      </w:r>
      <w:r w:rsidR="00A32068">
        <w:t>ámaras, f</w:t>
      </w:r>
      <w:r w:rsidR="00D55881">
        <w:t>iltro anaeróbico de f</w:t>
      </w:r>
      <w:r>
        <w:t>lujo ascendente y un campo de infiltración.</w:t>
      </w:r>
      <w:r w:rsidR="00D55881">
        <w:t xml:space="preserve"> </w:t>
      </w:r>
      <w:r>
        <w:rPr>
          <w:color w:val="000000"/>
        </w:rPr>
        <w:t>Para las ARD que se verterán al suelo, se realizará el mismo tratamiento propuesto para las ARD que se verterán al Rio Hondo, pero éstas tendrán dos elementos adicionales, el cual ser</w:t>
      </w:r>
      <w:r w:rsidR="00D55881">
        <w:rPr>
          <w:color w:val="000000"/>
        </w:rPr>
        <w:t>á una t</w:t>
      </w:r>
      <w:r>
        <w:rPr>
          <w:color w:val="000000"/>
        </w:rPr>
        <w:t xml:space="preserve">rampa de grasas antes del tanque séptico de dos cámaras y un </w:t>
      </w:r>
      <w:r w:rsidR="00A32068">
        <w:rPr>
          <w:color w:val="000000"/>
        </w:rPr>
        <w:t>campo de infiltración al final.</w:t>
      </w:r>
    </w:p>
    <w:p w14:paraId="58528D6A" w14:textId="77777777" w:rsidR="00C5554C" w:rsidRPr="00C5554C" w:rsidRDefault="00C5554C" w:rsidP="00C5554C">
      <w:pPr>
        <w:pBdr>
          <w:top w:val="nil"/>
          <w:left w:val="nil"/>
          <w:bottom w:val="nil"/>
          <w:right w:val="nil"/>
          <w:between w:val="nil"/>
        </w:pBdr>
        <w:spacing w:before="200" w:after="0"/>
        <w:ind w:left="1296"/>
        <w:rPr>
          <w:rFonts w:eastAsia="Arial"/>
          <w:color w:val="000000"/>
        </w:rPr>
      </w:pPr>
    </w:p>
    <w:p w14:paraId="2DC1306B" w14:textId="26990B48" w:rsidR="00E129F8" w:rsidRDefault="009E0FFC">
      <w:pPr>
        <w:numPr>
          <w:ilvl w:val="6"/>
          <w:numId w:val="9"/>
        </w:numPr>
        <w:pBdr>
          <w:top w:val="nil"/>
          <w:left w:val="nil"/>
          <w:bottom w:val="nil"/>
          <w:right w:val="nil"/>
          <w:between w:val="nil"/>
        </w:pBdr>
        <w:spacing w:before="200" w:after="0"/>
        <w:rPr>
          <w:rFonts w:eastAsia="Arial"/>
          <w:color w:val="000000"/>
        </w:rPr>
      </w:pPr>
      <w:r>
        <w:rPr>
          <w:rFonts w:eastAsia="Arial"/>
          <w:color w:val="000000"/>
        </w:rPr>
        <w:t>Sistema de tratamiento de agua residual no doméstica (STARnD) que se verterá al suelo.</w:t>
      </w:r>
    </w:p>
    <w:p w14:paraId="676B3F74" w14:textId="77777777" w:rsidR="00654CFA" w:rsidRDefault="009E0FFC" w:rsidP="0018647C">
      <w:r>
        <w:t>Los verti</w:t>
      </w:r>
      <w:r w:rsidR="00244095">
        <w:t>mientos de aguas residuales no d</w:t>
      </w:r>
      <w:r>
        <w:t>omésticas que se verterán al suelo</w:t>
      </w:r>
      <w:r w:rsidR="00244095">
        <w:t>,</w:t>
      </w:r>
      <w:r>
        <w:t xml:space="preserve"> se generarán en la etapa de construcción de Las Instalaciones Talleres 1 (Taller provisional) y Talleres 2 (Taller permanente) en etapa de construcción. En esta etapa hay campamento para máximo 120 personas, y Grasas y aceites generados en las instalaciones de Talleres 1 y Talleres 2.</w:t>
      </w:r>
      <w:r w:rsidR="00244095">
        <w:t xml:space="preserve">  </w:t>
      </w:r>
      <w:r w:rsidR="00E708C0">
        <w:t xml:space="preserve"> </w:t>
      </w:r>
      <w:r>
        <w:t>Para cada uno de los efluentes de vertimiento mencionados con anterioridad, se propone un tratamiento compuesto por Trampa de grasas, sedimentador y campo de infiltración</w:t>
      </w:r>
      <w:r w:rsidR="00654CFA">
        <w:t>.</w:t>
      </w:r>
    </w:p>
    <w:p w14:paraId="186E2307" w14:textId="77777777" w:rsidR="00390438" w:rsidRDefault="00390438" w:rsidP="0018647C"/>
    <w:p w14:paraId="54428DDF" w14:textId="77777777" w:rsidR="00E82696" w:rsidRDefault="00E82696" w:rsidP="00E82696">
      <w:pPr>
        <w:pBdr>
          <w:top w:val="nil"/>
          <w:left w:val="nil"/>
          <w:bottom w:val="nil"/>
          <w:right w:val="nil"/>
          <w:between w:val="nil"/>
        </w:pBdr>
        <w:spacing w:after="0"/>
      </w:pPr>
      <w:r>
        <w:rPr>
          <w:rFonts w:eastAsia="Arial"/>
          <w:color w:val="000000"/>
        </w:rPr>
        <w:lastRenderedPageBreak/>
        <w:t xml:space="preserve">7.3.3   Evaluación ambiental del </w:t>
      </w:r>
      <w:proofErr w:type="spellStart"/>
      <w:r>
        <w:rPr>
          <w:rFonts w:eastAsia="Arial"/>
          <w:color w:val="000000"/>
        </w:rPr>
        <w:t>vertimento</w:t>
      </w:r>
      <w:proofErr w:type="spellEnd"/>
    </w:p>
    <w:p w14:paraId="1849850C" w14:textId="77777777" w:rsidR="00E129F8" w:rsidRDefault="00E129F8">
      <w:pPr>
        <w:pBdr>
          <w:top w:val="nil"/>
          <w:left w:val="nil"/>
          <w:bottom w:val="nil"/>
          <w:right w:val="nil"/>
          <w:between w:val="nil"/>
        </w:pBdr>
        <w:spacing w:before="0"/>
        <w:ind w:left="1080"/>
        <w:rPr>
          <w:rFonts w:eastAsia="Arial"/>
          <w:color w:val="FF0000"/>
          <w:highlight w:val="cyan"/>
        </w:rPr>
      </w:pPr>
    </w:p>
    <w:p w14:paraId="5781D973" w14:textId="77777777" w:rsidR="00E129F8" w:rsidRDefault="009E0FFC" w:rsidP="005455F3">
      <w:pPr>
        <w:pStyle w:val="Ttulo4"/>
        <w:numPr>
          <w:ilvl w:val="3"/>
          <w:numId w:val="9"/>
        </w:numPr>
      </w:pPr>
      <w:bookmarkStart w:id="28" w:name="_Toc127953185"/>
      <w:r>
        <w:t>Predicción y valoración de los impactos que puedan derivarse de los vertimientos puntuales generados por el proyecto, obra o actividad al cuerpo de agua y al suelo.</w:t>
      </w:r>
      <w:bookmarkEnd w:id="28"/>
      <w:r w:rsidR="00E708C0">
        <w:t xml:space="preserve">   </w:t>
      </w:r>
    </w:p>
    <w:p w14:paraId="2B80048B" w14:textId="7208078D" w:rsidR="00E129F8" w:rsidRDefault="009E0FFC">
      <w:pPr>
        <w:rPr>
          <w:color w:val="FF0000"/>
          <w:highlight w:val="cyan"/>
        </w:rPr>
      </w:pPr>
      <w:r>
        <w:t>La generación de vertimientos por el proyecto PCH, pu</w:t>
      </w:r>
      <w:r w:rsidR="00390438">
        <w:t>e</w:t>
      </w:r>
      <w:r>
        <w:t>de generar impacto</w:t>
      </w:r>
      <w:r w:rsidR="005455F3">
        <w:t xml:space="preserve">s en el recurso suelo e hídrico. </w:t>
      </w:r>
    </w:p>
    <w:p w14:paraId="3AA53B0D" w14:textId="77777777" w:rsidR="00EE2267" w:rsidRPr="00AF4DFC" w:rsidRDefault="00EE2267" w:rsidP="00EE2267">
      <w:pPr>
        <w:pBdr>
          <w:top w:val="nil"/>
          <w:left w:val="nil"/>
          <w:bottom w:val="nil"/>
          <w:right w:val="nil"/>
          <w:between w:val="nil"/>
        </w:pBdr>
        <w:rPr>
          <w:highlight w:val="green"/>
        </w:rPr>
      </w:pPr>
    </w:p>
    <w:p w14:paraId="6FD739B0" w14:textId="77777777" w:rsidR="00E129F8" w:rsidRDefault="009E0FFC">
      <w:pPr>
        <w:pStyle w:val="Ttulo2"/>
        <w:numPr>
          <w:ilvl w:val="1"/>
          <w:numId w:val="9"/>
        </w:numPr>
      </w:pPr>
      <w:bookmarkStart w:id="29" w:name="_Toc127953186"/>
      <w:r>
        <w:t>Ocupaciones de cauces, lechos y playas fluviales</w:t>
      </w:r>
      <w:bookmarkEnd w:id="29"/>
    </w:p>
    <w:p w14:paraId="2ECCF838" w14:textId="77777777" w:rsidR="00E129F8" w:rsidRDefault="009E0FFC">
      <w:r>
        <w:t>Las ocupaciones a realizar en las etapas de construcción y operación serán para la captación, desviación y descarga del caudal empleado para la generación de energía hidroeléctrica. De igual forma de ser necesario construir bocatomas en otras fuentes hídricas para el abastecimiento de consumo humano y las actividades de los trabajos de construcción e industrial.</w:t>
      </w:r>
      <w:r w:rsidR="004313AC">
        <w:t xml:space="preserve"> </w:t>
      </w:r>
      <w:r>
        <w:t>El río Hondo será intervenido por las obras del azud y el canal de descarga de la Casa de Maquinas, es importante mencionar el pondaje que se generará producto de las obras del azud, el cual tendrá un área aproximada de 1,59 ha.</w:t>
      </w:r>
    </w:p>
    <w:p w14:paraId="30C75AA2" w14:textId="77777777" w:rsidR="00E129F8" w:rsidRDefault="00E129F8"/>
    <w:p w14:paraId="6AECC653" w14:textId="77777777" w:rsidR="00E129F8" w:rsidRDefault="009E0FFC">
      <w:pPr>
        <w:pStyle w:val="Ttulo2"/>
        <w:numPr>
          <w:ilvl w:val="1"/>
          <w:numId w:val="9"/>
        </w:numPr>
      </w:pPr>
      <w:bookmarkStart w:id="30" w:name="_Toc127953187"/>
      <w:r>
        <w:t>Aprovechamiento Forestal</w:t>
      </w:r>
      <w:bookmarkEnd w:id="30"/>
    </w:p>
    <w:p w14:paraId="18815750" w14:textId="33DE2C4B" w:rsidR="00E129F8" w:rsidRDefault="009E0FFC">
      <w:r>
        <w:t>Para la construcción de la Pequeña Central Hidroeléctrica Río Hondo</w:t>
      </w:r>
      <w:r w:rsidR="0068345C">
        <w:t>,</w:t>
      </w:r>
      <w:r>
        <w:t xml:space="preserve"> será necesaria la intervención de cobertura vegetal presente en el área, sin embargo, las construcciones serán realizadas de forma que la pérdida de cobertura vegetal sea mínima.</w:t>
      </w:r>
      <w:r w:rsidR="0068345C">
        <w:t xml:space="preserve"> </w:t>
      </w:r>
      <w:r>
        <w:t>Teniendo en cuenta la evaluación ambiental realizada al proyecto, se realizó un inventario forestal con el fin de determinar un estimativo del volumen de remoción a partir de la información obtenida. Las principales zonas a afectar están asociadas a la construcción de la tubería de conducción, casa de máquinas, talleres, campamentos y los zodmes.</w:t>
      </w:r>
    </w:p>
    <w:p w14:paraId="6D560E10" w14:textId="77777777" w:rsidR="00C5554C" w:rsidRDefault="00C5554C"/>
    <w:p w14:paraId="451DCF79" w14:textId="77777777" w:rsidR="00E129F8" w:rsidRDefault="009E0FFC">
      <w:pPr>
        <w:pStyle w:val="Ttulo2"/>
        <w:numPr>
          <w:ilvl w:val="1"/>
          <w:numId w:val="9"/>
        </w:numPr>
      </w:pPr>
      <w:bookmarkStart w:id="31" w:name="_Toc127953188"/>
      <w:r>
        <w:t>Recolección de Especímenes de especies silvestres de la biodiversidad</w:t>
      </w:r>
      <w:bookmarkEnd w:id="31"/>
      <w:r>
        <w:t xml:space="preserve"> </w:t>
      </w:r>
    </w:p>
    <w:p w14:paraId="23AD2236" w14:textId="3535C9D4" w:rsidR="00E129F8" w:rsidRDefault="009E0FFC">
      <w:r>
        <w:t xml:space="preserve">Este permiso se solicita debido a la necesidad de recolectar especímenes silvestres de la zona de estudio para su monitoreo y seguimiento debido a las posibles afectaciones causadas </w:t>
      </w:r>
      <w:r w:rsidR="00F36720">
        <w:t xml:space="preserve">por el proyecto. A </w:t>
      </w:r>
      <w:r w:rsidR="00C5554C">
        <w:t>continuación,</w:t>
      </w:r>
      <w:r w:rsidR="00F36720">
        <w:t xml:space="preserve"> se presenta</w:t>
      </w:r>
      <w:r>
        <w:t xml:space="preserve"> la metodología general para su respectiva recolección</w:t>
      </w:r>
      <w:r w:rsidR="00F36720">
        <w:t>,</w:t>
      </w:r>
      <w:r>
        <w:t xml:space="preserve"> debido a que a cada grupo abiótico debe realizarse un seguimiento</w:t>
      </w:r>
      <w:r w:rsidR="00F36720">
        <w:t>,</w:t>
      </w:r>
      <w:r>
        <w:t xml:space="preserve"> ya sea en etapa de construcción del proyecto o de operación</w:t>
      </w:r>
      <w:r w:rsidR="00F36720">
        <w:t>.</w:t>
      </w:r>
      <w:r>
        <w:t xml:space="preserve"> </w:t>
      </w:r>
    </w:p>
    <w:p w14:paraId="6B8C95D7" w14:textId="77777777" w:rsidR="00C5554C" w:rsidRDefault="00C5554C"/>
    <w:p w14:paraId="44062F82" w14:textId="77777777" w:rsidR="00E129F8" w:rsidRDefault="009E0FFC">
      <w:pPr>
        <w:pStyle w:val="Ttulo3"/>
        <w:keepNext/>
        <w:keepLines/>
        <w:numPr>
          <w:ilvl w:val="2"/>
          <w:numId w:val="9"/>
        </w:numPr>
        <w:spacing w:line="259" w:lineRule="auto"/>
      </w:pPr>
      <w:bookmarkStart w:id="32" w:name="_Toc127953189"/>
      <w:r>
        <w:lastRenderedPageBreak/>
        <w:t>Grupo Aves</w:t>
      </w:r>
      <w:bookmarkEnd w:id="32"/>
    </w:p>
    <w:p w14:paraId="3C59696A" w14:textId="0B5D526B" w:rsidR="00E129F8" w:rsidRDefault="009E0FFC">
      <w:r>
        <w:t>Para este grupo es necesario el uso del permiso debido a que, en los Planes de Manejo, específicamente en las fichas de monitoreo y seguimiento se deben continuar con un seguimiento a las especies para observar sus cambios con el desarrollo del proyecto, es posible que en algún momento del proyecto exista una captura temporal fortuita de alguna espec</w:t>
      </w:r>
      <w:r w:rsidR="006637D1">
        <w:t>ie en alguna categoría especial.</w:t>
      </w:r>
    </w:p>
    <w:p w14:paraId="162F8959" w14:textId="77777777" w:rsidR="00C5554C" w:rsidRDefault="00C5554C"/>
    <w:p w14:paraId="4D2DE385" w14:textId="77777777" w:rsidR="00E129F8" w:rsidRDefault="009E0FFC">
      <w:pPr>
        <w:pStyle w:val="Ttulo4"/>
        <w:numPr>
          <w:ilvl w:val="3"/>
          <w:numId w:val="9"/>
        </w:numPr>
      </w:pPr>
      <w:bookmarkStart w:id="33" w:name="_Toc127953190"/>
      <w:r>
        <w:t>Redes de niebla:</w:t>
      </w:r>
      <w:bookmarkEnd w:id="33"/>
      <w:r>
        <w:t xml:space="preserve"> </w:t>
      </w:r>
    </w:p>
    <w:p w14:paraId="0BBC4962" w14:textId="77777777" w:rsidR="00C5554C" w:rsidRDefault="009E0FFC" w:rsidP="00353BA9">
      <w:r>
        <w:t xml:space="preserve">En cada una de las coberturas evaluadas se instalarán cuatro redes de niebla las cuales se extenderán en horas de la mañana y en la tarde; estas se ubicarán a lo largo de senderos, dentro del bosque, atravesando quebradas y en la zona de transición entre el bosque y potreros. Si llueve fuerte o por un periodo prolongado, las redes serán cerradas por unas horas. </w:t>
      </w:r>
      <w:r w:rsidR="00353BA9">
        <w:t xml:space="preserve"> </w:t>
      </w:r>
      <w:r>
        <w:t xml:space="preserve">Cuando sean capturadas las aves estás se colocarán en bolsas de tela y serán transportados a un lugar donde puedan ser manipuladas con facilidad, donde se tomarán sus atributos y posteriormente serán liberadas. </w:t>
      </w:r>
      <w:r w:rsidR="00353BA9">
        <w:t xml:space="preserve"> </w:t>
      </w:r>
      <w:r>
        <w:t xml:space="preserve">Para cada uno de los individuos capturados se tomará registro fotográfico y se liberará en el mismo lugar de captura. </w:t>
      </w:r>
      <w:r w:rsidR="00353BA9">
        <w:t xml:space="preserve"> </w:t>
      </w:r>
    </w:p>
    <w:p w14:paraId="747E4140" w14:textId="38B4D0D5" w:rsidR="00E129F8" w:rsidRDefault="00353BA9" w:rsidP="00353BA9">
      <w:pPr>
        <w:rPr>
          <w:rFonts w:eastAsia="Arial"/>
          <w:color w:val="000000"/>
        </w:rPr>
      </w:pPr>
      <w:r>
        <w:t xml:space="preserve">  </w:t>
      </w:r>
    </w:p>
    <w:p w14:paraId="2A9A2F95" w14:textId="77777777" w:rsidR="00E129F8" w:rsidRDefault="009E0FFC">
      <w:pPr>
        <w:pStyle w:val="Ttulo4"/>
        <w:numPr>
          <w:ilvl w:val="3"/>
          <w:numId w:val="9"/>
        </w:numPr>
      </w:pPr>
      <w:bookmarkStart w:id="34" w:name="_Toc127953191"/>
      <w:r>
        <w:t>Otros métodos de captura (Observación):</w:t>
      </w:r>
      <w:bookmarkEnd w:id="34"/>
      <w:r>
        <w:t xml:space="preserve"> </w:t>
      </w:r>
    </w:p>
    <w:p w14:paraId="7820405E" w14:textId="5157EB73" w:rsidR="00E129F8" w:rsidRDefault="009E0FFC" w:rsidP="006637D1">
      <w:r>
        <w:t xml:space="preserve">Se llevará a cabo la detección visual y auditiva de las aves, con el fin de registrar especies que son poco vocales y aquellas que no son fáciles de observar. Para este tipo de observaciones se realizarán recorridos a lo largo de toda el área de influencia directa del proyecto y por cada una de las coberturas existentes, en donde se harán recorridos a una velocidad aproximada de (1 km por hora). </w:t>
      </w:r>
    </w:p>
    <w:p w14:paraId="34F0731E" w14:textId="77777777" w:rsidR="00C5554C" w:rsidRDefault="00C5554C" w:rsidP="006637D1"/>
    <w:p w14:paraId="08523CCE" w14:textId="77777777" w:rsidR="00E129F8" w:rsidRDefault="009E0FFC">
      <w:pPr>
        <w:pStyle w:val="Ttulo4"/>
        <w:numPr>
          <w:ilvl w:val="3"/>
          <w:numId w:val="9"/>
        </w:numPr>
      </w:pPr>
      <w:bookmarkStart w:id="35" w:name="_Toc127953192"/>
      <w:r>
        <w:t>Búsqueda libre y sin restricciones:</w:t>
      </w:r>
      <w:bookmarkEnd w:id="35"/>
      <w:r>
        <w:t xml:space="preserve"> </w:t>
      </w:r>
    </w:p>
    <w:p w14:paraId="55F3589E" w14:textId="077D25A9" w:rsidR="00E129F8" w:rsidRDefault="009E0FFC">
      <w:r>
        <w:t xml:space="preserve">Para la caracterización de la herpetofauna se realizarán caminatas tanto diurnas como nocturnas, siguiendo la metodología de búsqueda </w:t>
      </w:r>
      <w:r w:rsidR="000C50EA">
        <w:t xml:space="preserve">correspondiente, que se complementa además con </w:t>
      </w:r>
      <w:r>
        <w:t xml:space="preserve">puntos de </w:t>
      </w:r>
      <w:r w:rsidR="00041E2B">
        <w:t>disposición de bandas auditivas</w:t>
      </w:r>
      <w:r w:rsidR="00B1389C">
        <w:t xml:space="preserve">. </w:t>
      </w:r>
      <w:r>
        <w:t>Los individuos que deben ser capturados</w:t>
      </w:r>
      <w:r w:rsidR="000C50EA">
        <w:t>,</w:t>
      </w:r>
      <w:r>
        <w:t xml:space="preserve"> se harán de forma manual y depositados de forma individual en bolsas de tela humedecida a excepción del grupo </w:t>
      </w:r>
      <w:proofErr w:type="spellStart"/>
      <w:r>
        <w:t>Ophidia</w:t>
      </w:r>
      <w:proofErr w:type="spellEnd"/>
      <w:r>
        <w:t xml:space="preserve"> el cual se manejará con gancho herpetológico</w:t>
      </w:r>
      <w:r w:rsidR="000C50EA">
        <w:t>.</w:t>
      </w:r>
    </w:p>
    <w:p w14:paraId="671A7D1D" w14:textId="77777777" w:rsidR="00C5554C" w:rsidRDefault="00C5554C"/>
    <w:p w14:paraId="739B7E8F" w14:textId="77777777" w:rsidR="00E129F8" w:rsidRDefault="00B1389C">
      <w:pPr>
        <w:pStyle w:val="Ttulo3"/>
        <w:keepNext/>
        <w:keepLines/>
        <w:numPr>
          <w:ilvl w:val="2"/>
          <w:numId w:val="9"/>
        </w:numPr>
        <w:spacing w:line="259" w:lineRule="auto"/>
      </w:pPr>
      <w:bookmarkStart w:id="36" w:name="_Toc127953193"/>
      <w:r>
        <w:t>Grupo Mamíferos</w:t>
      </w:r>
      <w:bookmarkEnd w:id="36"/>
      <w:r w:rsidR="00580043">
        <w:t xml:space="preserve">   </w:t>
      </w:r>
    </w:p>
    <w:p w14:paraId="2F5339FF" w14:textId="7E3EAEA1" w:rsidR="00E129F8" w:rsidRDefault="009E0FFC">
      <w:r>
        <w:t>Para este grupo es necesario el uso del permiso</w:t>
      </w:r>
      <w:r w:rsidR="0090051E">
        <w:t>,</w:t>
      </w:r>
      <w:r>
        <w:t xml:space="preserve"> debido a que en los Planes de Manejo, específicamente en las fichas de monitoreo y seguimiento se debe continuar con un seguimiento a las especies</w:t>
      </w:r>
      <w:r w:rsidR="00F27536">
        <w:t>,</w:t>
      </w:r>
      <w:r>
        <w:t xml:space="preserve"> para observar sus cambios</w:t>
      </w:r>
      <w:r w:rsidR="00F27536">
        <w:t xml:space="preserve"> con el </w:t>
      </w:r>
      <w:r w:rsidR="00F27536">
        <w:lastRenderedPageBreak/>
        <w:t>desarrollo del proyecto</w:t>
      </w:r>
      <w:r>
        <w:t>.</w:t>
      </w:r>
      <w:r w:rsidR="0090051E">
        <w:t xml:space="preserve">  </w:t>
      </w:r>
      <w:r>
        <w:t>Para la caracterización de mamíferos se realizarán las siguient</w:t>
      </w:r>
      <w:r w:rsidR="00E850F6">
        <w:t>es metodologías que se presentan</w:t>
      </w:r>
      <w:r>
        <w:t xml:space="preserve"> a continuación</w:t>
      </w:r>
      <w:r w:rsidR="00E850F6">
        <w:t>:</w:t>
      </w:r>
    </w:p>
    <w:p w14:paraId="45BE424F" w14:textId="77777777" w:rsidR="00C5554C" w:rsidRDefault="00C5554C"/>
    <w:p w14:paraId="26E4C3D4" w14:textId="77777777" w:rsidR="00E129F8" w:rsidRDefault="009E0FFC">
      <w:pPr>
        <w:pStyle w:val="Ttulo4"/>
        <w:numPr>
          <w:ilvl w:val="3"/>
          <w:numId w:val="9"/>
        </w:numPr>
      </w:pPr>
      <w:bookmarkStart w:id="37" w:name="_Toc127953194"/>
      <w:r>
        <w:t>Trampas Sherman (mamíferos terrestres pequeños):</w:t>
      </w:r>
      <w:bookmarkEnd w:id="37"/>
      <w:r>
        <w:t xml:space="preserve"> </w:t>
      </w:r>
    </w:p>
    <w:p w14:paraId="31396DD7" w14:textId="77777777" w:rsidR="00E129F8" w:rsidRDefault="009E0FFC">
      <w:r>
        <w:t>Para la captura de pequeños mamíferos se emplearán 20 trampas tipo Sherman, que serán cebadas con una mezcla de avena, banano, mantequill</w:t>
      </w:r>
      <w:r w:rsidR="0090051E">
        <w:t>a de maní y esencia de vainilla</w:t>
      </w:r>
      <w:r>
        <w:t>. Se activarán en las horas de la mañana y se inspeccionan al día siguiente en cada cobertura.</w:t>
      </w:r>
    </w:p>
    <w:p w14:paraId="03379213" w14:textId="77777777" w:rsidR="00E129F8" w:rsidRDefault="009E0FFC">
      <w:pPr>
        <w:pStyle w:val="Ttulo4"/>
        <w:numPr>
          <w:ilvl w:val="3"/>
          <w:numId w:val="9"/>
        </w:numPr>
      </w:pPr>
      <w:bookmarkStart w:id="38" w:name="_Toc127953195"/>
      <w:r>
        <w:t>Redes de niebla (mamíferos voladores):</w:t>
      </w:r>
      <w:bookmarkEnd w:id="38"/>
      <w:r>
        <w:t xml:space="preserve"> </w:t>
      </w:r>
    </w:p>
    <w:p w14:paraId="05EB8287" w14:textId="2F02B93A" w:rsidR="00E129F8" w:rsidRDefault="009E0FFC">
      <w:r>
        <w:t>Para capturar murciélagos se instalarán cuatro redes de niebla de (12 m x 2,5 m); éstas se extenderán cerca de cursos de agua, en bordes de camino y dentro de la vegetación, y se reubicarán cada noche para abarcar la mayor cantidad de área</w:t>
      </w:r>
      <w:r w:rsidR="007C6969">
        <w:t xml:space="preserve"> posible.</w:t>
      </w:r>
    </w:p>
    <w:p w14:paraId="1688A876" w14:textId="77777777" w:rsidR="00C5554C" w:rsidRDefault="00C5554C"/>
    <w:p w14:paraId="36FB1B2F" w14:textId="77777777" w:rsidR="00E129F8" w:rsidRDefault="009E0FFC">
      <w:pPr>
        <w:pStyle w:val="Ttulo4"/>
        <w:numPr>
          <w:ilvl w:val="3"/>
          <w:numId w:val="9"/>
        </w:numPr>
      </w:pPr>
      <w:bookmarkStart w:id="39" w:name="_Toc127953196"/>
      <w:r>
        <w:t>Otros métodos de captura (mamíferos</w:t>
      </w:r>
      <w:r w:rsidR="0088446A">
        <w:t xml:space="preserve"> terrestres medianos y grandes)</w:t>
      </w:r>
      <w:bookmarkEnd w:id="39"/>
    </w:p>
    <w:p w14:paraId="5A4EB600" w14:textId="13B367CC" w:rsidR="00E129F8" w:rsidRDefault="009E0FFC" w:rsidP="0088446A">
      <w:r>
        <w:t>Para la caracterización de mamíferos medianos y grandes</w:t>
      </w:r>
      <w:r w:rsidR="0088446A">
        <w:t>,</w:t>
      </w:r>
      <w:r>
        <w:t xml:space="preserve"> se realizarán recorridos de observación de longitud no definida, diurnos </w:t>
      </w:r>
      <w:r w:rsidR="0088446A">
        <w:t>y nocturnos</w:t>
      </w:r>
      <w:r>
        <w:t>. Se tomarán datos de especies, sexo y edad cuando sea posible. Si es observado solo en grupos, se registrará de qué se está alimentando y el estrato en que se observa. Durante los recorridos se identificarán huellas, excrementos, pelo, restos de alimentación, animales muertos, pieles, nidos y cráneos.</w:t>
      </w:r>
      <w:r w:rsidR="0088446A">
        <w:t xml:space="preserve">  </w:t>
      </w:r>
    </w:p>
    <w:p w14:paraId="64A1C809" w14:textId="77777777" w:rsidR="00C5554C" w:rsidRDefault="00C5554C" w:rsidP="0088446A">
      <w:pPr>
        <w:rPr>
          <w:rFonts w:eastAsia="Arial"/>
          <w:color w:val="000000"/>
        </w:rPr>
      </w:pPr>
    </w:p>
    <w:p w14:paraId="18A90A0D" w14:textId="77777777" w:rsidR="00E129F8" w:rsidRDefault="009E0FFC">
      <w:pPr>
        <w:pStyle w:val="Ttulo4"/>
        <w:numPr>
          <w:ilvl w:val="3"/>
          <w:numId w:val="9"/>
        </w:numPr>
      </w:pPr>
      <w:bookmarkStart w:id="40" w:name="_Toc127953197"/>
      <w:r>
        <w:t>Trampas Tomahawk:</w:t>
      </w:r>
      <w:bookmarkEnd w:id="40"/>
      <w:r>
        <w:t xml:space="preserve"> </w:t>
      </w:r>
    </w:p>
    <w:p w14:paraId="27F3455A" w14:textId="2D83F3B0" w:rsidR="00E129F8" w:rsidRDefault="009E0FFC" w:rsidP="00A74F1C">
      <w:pPr>
        <w:spacing w:before="0" w:after="160" w:line="259" w:lineRule="auto"/>
      </w:pPr>
      <w:r>
        <w:t>Como un complemento a la metodología por recorridos de observación, se instalarán 12 trampas tipo Tomahawk cebadas con sardina y con una mezcla de avena, banano, mantequilla de maní y esencia de vainilla; las trampas se ubicarán a nivel del suelo, cerca de refugios, en hojarasca, matorrales y caminaderos, se activarán en las horas de la mañana y se inspeccionarán al día siguiente en cada cobertura.</w:t>
      </w:r>
    </w:p>
    <w:p w14:paraId="3A28686D" w14:textId="77777777" w:rsidR="00C5554C" w:rsidRDefault="00C5554C" w:rsidP="00A74F1C">
      <w:pPr>
        <w:spacing w:before="0" w:after="160" w:line="259" w:lineRule="auto"/>
      </w:pPr>
    </w:p>
    <w:p w14:paraId="3AB8631D" w14:textId="77777777" w:rsidR="00E129F8" w:rsidRDefault="009E0FFC">
      <w:pPr>
        <w:pStyle w:val="Ttulo3"/>
        <w:keepNext/>
        <w:keepLines/>
        <w:numPr>
          <w:ilvl w:val="2"/>
          <w:numId w:val="9"/>
        </w:numPr>
        <w:spacing w:line="259" w:lineRule="auto"/>
      </w:pPr>
      <w:bookmarkStart w:id="41" w:name="_Toc127953198"/>
      <w:r>
        <w:t>Grupo íctico:</w:t>
      </w:r>
      <w:bookmarkEnd w:id="41"/>
    </w:p>
    <w:p w14:paraId="4EBF2C12" w14:textId="3B3AEDFF" w:rsidR="00E129F8" w:rsidRDefault="009E0FFC">
      <w:r>
        <w:t>Para este grupo es necesario el uso del permiso debido a que en los Planes de Manejo, específicamente en las fichas de monitoreo y seguimiento se deben continuar con un seguimiento a las especies para observar sus cambios con el desarrollo del proyecto.</w:t>
      </w:r>
      <w:r w:rsidR="00A74F1C">
        <w:t xml:space="preserve"> </w:t>
      </w:r>
      <w:r>
        <w:t xml:space="preserve">En este grupo biológico se establecerá la metodología de Saenz et al., (2010) como se describe a continuación: </w:t>
      </w:r>
    </w:p>
    <w:p w14:paraId="5EC925A7" w14:textId="77777777" w:rsidR="00C5554C" w:rsidRDefault="00C5554C"/>
    <w:p w14:paraId="170A94E5" w14:textId="77777777" w:rsidR="00E129F8" w:rsidRDefault="009E0FFC">
      <w:pPr>
        <w:pStyle w:val="Ttulo4"/>
        <w:numPr>
          <w:ilvl w:val="3"/>
          <w:numId w:val="9"/>
        </w:numPr>
      </w:pPr>
      <w:bookmarkStart w:id="42" w:name="_Toc127953199"/>
      <w:r>
        <w:lastRenderedPageBreak/>
        <w:t>Nasas y atarrayas:</w:t>
      </w:r>
      <w:bookmarkEnd w:id="42"/>
      <w:r>
        <w:t xml:space="preserve"> </w:t>
      </w:r>
    </w:p>
    <w:p w14:paraId="0BFECD51" w14:textId="65B66596" w:rsidR="00E129F8" w:rsidRDefault="009E0FFC" w:rsidP="00A74F1C">
      <w:r>
        <w:t>La nasa se utilizará para colectar especies de morfometrías medianas y pequeñas, realizando varios barridos en áreas de poca profundidad y en diversos microhábitats. Por otro lado, se utilizará una atarraya de ojo de malla de 1,5 cm y se realizarán 20 lances en cada estación.</w:t>
      </w:r>
      <w:r w:rsidR="00A74F1C">
        <w:t xml:space="preserve"> </w:t>
      </w:r>
      <w:r>
        <w:t xml:space="preserve">Los individuos capturados serán almacenados </w:t>
      </w:r>
      <w:r w:rsidR="00A74F1C">
        <w:t>debidamente y al final serán liberados, n</w:t>
      </w:r>
      <w:r>
        <w:t xml:space="preserve">o se introducirá ningún animal vivo en conservante, primero será sedado en exceso hasta causarle la muerte.  </w:t>
      </w:r>
      <w:r w:rsidR="00A74F1C">
        <w:t xml:space="preserve"> </w:t>
      </w:r>
    </w:p>
    <w:p w14:paraId="2164173E" w14:textId="77777777" w:rsidR="00C5554C" w:rsidRDefault="00C5554C" w:rsidP="00A74F1C">
      <w:pPr>
        <w:rPr>
          <w:rFonts w:eastAsia="Arial"/>
          <w:color w:val="000000"/>
        </w:rPr>
      </w:pPr>
    </w:p>
    <w:p w14:paraId="491751C6" w14:textId="77777777" w:rsidR="00E129F8" w:rsidRDefault="009E0FFC">
      <w:pPr>
        <w:pStyle w:val="Ttulo4"/>
        <w:numPr>
          <w:ilvl w:val="3"/>
          <w:numId w:val="9"/>
        </w:numPr>
      </w:pPr>
      <w:bookmarkStart w:id="43" w:name="_Toc127953200"/>
      <w:r>
        <w:t>Pesca eléctrica:</w:t>
      </w:r>
      <w:bookmarkEnd w:id="43"/>
      <w:r>
        <w:t xml:space="preserve"> </w:t>
      </w:r>
    </w:p>
    <w:p w14:paraId="1EA8FF5C" w14:textId="17DC60A5" w:rsidR="00E129F8" w:rsidRDefault="009E0FFC">
      <w:r>
        <w:t>Con este método se crea un campo eléctrico que facilita la captura del pez, inicialmente para esta actividad se debe realizar muestreo de par</w:t>
      </w:r>
      <w:r w:rsidR="00675510">
        <w:t xml:space="preserve">ámetros fisicoquímicos del agua </w:t>
      </w:r>
      <w:r>
        <w:t>con el fin de graduar la intensidad del convertidor de corriente. El generador y el convertidor se ubicarán cerca de la orilla que permita pescar aguas abaj</w:t>
      </w:r>
      <w:r w:rsidR="00675510">
        <w:t xml:space="preserve">o del tramo hacia aguas arriba. </w:t>
      </w:r>
      <w:r>
        <w:t>Los investigadores de esta actividad serán aproximadamente de 2 a 4 personas y el que conduce la pesca debe ser el má</w:t>
      </w:r>
      <w:r w:rsidR="00675510">
        <w:t>s experimentado</w:t>
      </w:r>
      <w:r>
        <w:t xml:space="preserve">. </w:t>
      </w:r>
      <w:r w:rsidR="00675510">
        <w:t xml:space="preserve"> </w:t>
      </w:r>
      <w:r>
        <w:t xml:space="preserve">Los peces capturados se depositan en cubos de plástico llenos de agua y se trasladan a los contenedores o viveros instalados en la orilla, donde se podrán tomar con calma las medidas biométricas. Lo más conveniente es la creación de viveros sumergidos en el agua (alejados de la zona de pesca). </w:t>
      </w:r>
      <w:r w:rsidR="00573C36">
        <w:t xml:space="preserve"> </w:t>
      </w:r>
      <w:r>
        <w:t>Una vez finalizada la pesca, se devolverán las especies al río, asegurándose que est</w:t>
      </w:r>
      <w:r w:rsidR="00580780">
        <w:t xml:space="preserve">én recuperados. </w:t>
      </w:r>
    </w:p>
    <w:p w14:paraId="7C74597A" w14:textId="77777777" w:rsidR="00C5554C" w:rsidRDefault="00C5554C"/>
    <w:p w14:paraId="54592B83" w14:textId="77777777" w:rsidR="00E129F8" w:rsidRDefault="009E0FFC">
      <w:pPr>
        <w:pStyle w:val="Ttulo4"/>
        <w:numPr>
          <w:ilvl w:val="3"/>
          <w:numId w:val="9"/>
        </w:numPr>
      </w:pPr>
      <w:bookmarkStart w:id="44" w:name="_Toc127953201"/>
      <w:r>
        <w:t>Otros métodos de captura, redes de arrastre:</w:t>
      </w:r>
      <w:bookmarkEnd w:id="44"/>
      <w:r>
        <w:t xml:space="preserve"> </w:t>
      </w:r>
    </w:p>
    <w:p w14:paraId="7BE7182D" w14:textId="16999EB9" w:rsidR="00E129F8" w:rsidRDefault="009E0FFC" w:rsidP="00932120">
      <w:r>
        <w:t>Se tomarán los mismos sitios de muestreo (captación, intermedio y descarga) en donde se realizarán capturas con redes de arrastre</w:t>
      </w:r>
      <w:r w:rsidR="009F7652">
        <w:t>, a</w:t>
      </w:r>
      <w:r>
        <w:t xml:space="preserve">demás se emplearán atarrayas en donde se abarcarán los microhábitats de remanso, corriente, vegetación ribereña, fondos arenosos, pedregosos, fangosos, entre otros.  </w:t>
      </w:r>
      <w:r w:rsidR="00932120">
        <w:t xml:space="preserve"> </w:t>
      </w:r>
    </w:p>
    <w:p w14:paraId="1E6AED5C" w14:textId="77777777" w:rsidR="00C5554C" w:rsidRDefault="00C5554C" w:rsidP="00932120">
      <w:pPr>
        <w:rPr>
          <w:rFonts w:eastAsia="Arial"/>
          <w:color w:val="000000"/>
        </w:rPr>
      </w:pPr>
    </w:p>
    <w:p w14:paraId="6B978383" w14:textId="77777777" w:rsidR="00E129F8" w:rsidRDefault="009E0FFC">
      <w:pPr>
        <w:pStyle w:val="Ttulo3"/>
        <w:keepNext/>
        <w:keepLines/>
        <w:numPr>
          <w:ilvl w:val="2"/>
          <w:numId w:val="9"/>
        </w:numPr>
        <w:spacing w:line="259" w:lineRule="auto"/>
      </w:pPr>
      <w:bookmarkStart w:id="45" w:name="_Toc127953202"/>
      <w:r>
        <w:t>Grupo Fitoplancton y Zooplancton:</w:t>
      </w:r>
      <w:bookmarkEnd w:id="45"/>
    </w:p>
    <w:p w14:paraId="2E9D1A86" w14:textId="0720A736" w:rsidR="00E129F8" w:rsidRDefault="009E0FFC">
      <w:r>
        <w:t>Para este grupo biológico se tomó la metodología del Ministerio de Ambiente, Vivienda y Desarrollo Territorial presentada en e</w:t>
      </w:r>
      <w:r w:rsidR="009F7652">
        <w:t>l año 2010, como se presenta</w:t>
      </w:r>
      <w:r>
        <w:t xml:space="preserve"> a continuación:</w:t>
      </w:r>
    </w:p>
    <w:p w14:paraId="0ABB6C5B" w14:textId="77777777" w:rsidR="00C5554C" w:rsidRDefault="00C5554C"/>
    <w:p w14:paraId="5C0F49BD" w14:textId="77777777" w:rsidR="00E129F8" w:rsidRDefault="009E0FFC">
      <w:pPr>
        <w:pStyle w:val="Ttulo4"/>
        <w:numPr>
          <w:ilvl w:val="3"/>
          <w:numId w:val="9"/>
        </w:numPr>
      </w:pPr>
      <w:bookmarkStart w:id="46" w:name="_Toc127953203"/>
      <w:r>
        <w:t>Redes:</w:t>
      </w:r>
      <w:bookmarkEnd w:id="46"/>
      <w:r>
        <w:t xml:space="preserve"> </w:t>
      </w:r>
    </w:p>
    <w:p w14:paraId="518CC74D" w14:textId="53389934" w:rsidR="00E129F8" w:rsidRDefault="009E0FFC">
      <w:r>
        <w:t>Las muestras de plancton serán obtenidas mediante el método de filtració</w:t>
      </w:r>
      <w:r w:rsidR="009F7652">
        <w:t>n con redes cónicas de arrastre</w:t>
      </w:r>
      <w:r w:rsidR="00363622">
        <w:t>;</w:t>
      </w:r>
      <w:r>
        <w:t xml:space="preserve"> las muestras serán almacenados en frascos </w:t>
      </w:r>
      <w:r w:rsidR="009F7652">
        <w:t>de vidrio ubicados</w:t>
      </w:r>
      <w:r>
        <w:t xml:space="preserve"> en bandejas de icopor debidamente sellados y rotulados.</w:t>
      </w:r>
    </w:p>
    <w:p w14:paraId="3D5A37EF" w14:textId="77777777" w:rsidR="00C5554C" w:rsidRDefault="00C5554C"/>
    <w:p w14:paraId="20C6C78A" w14:textId="77777777" w:rsidR="00E129F8" w:rsidRDefault="009E0FFC">
      <w:pPr>
        <w:pStyle w:val="Ttulo3"/>
        <w:keepNext/>
        <w:keepLines/>
        <w:numPr>
          <w:ilvl w:val="2"/>
          <w:numId w:val="9"/>
        </w:numPr>
        <w:spacing w:line="259" w:lineRule="auto"/>
      </w:pPr>
      <w:bookmarkStart w:id="47" w:name="_Toc127953204"/>
      <w:r>
        <w:t>Grupo Bentos:</w:t>
      </w:r>
      <w:bookmarkEnd w:id="47"/>
      <w:r>
        <w:t xml:space="preserve"> </w:t>
      </w:r>
    </w:p>
    <w:p w14:paraId="04E1C890" w14:textId="49208FB6" w:rsidR="00E129F8" w:rsidRDefault="009E0FFC">
      <w:r>
        <w:t>Igualmente, en este grupo biológico se seguirá la metodología del Ministerio expuesta en el año 2010, tal como se describe a continuación:</w:t>
      </w:r>
    </w:p>
    <w:p w14:paraId="01360254" w14:textId="77777777" w:rsidR="00C5554C" w:rsidRDefault="00C5554C">
      <w:pPr>
        <w:rPr>
          <w:b/>
        </w:rPr>
      </w:pPr>
    </w:p>
    <w:p w14:paraId="64D7DE1A" w14:textId="77777777" w:rsidR="00E129F8" w:rsidRDefault="009E0FFC">
      <w:pPr>
        <w:pStyle w:val="Ttulo4"/>
        <w:numPr>
          <w:ilvl w:val="3"/>
          <w:numId w:val="9"/>
        </w:numPr>
      </w:pPr>
      <w:bookmarkStart w:id="48" w:name="_Toc127953205"/>
      <w:r>
        <w:t>Red Surber:</w:t>
      </w:r>
      <w:bookmarkEnd w:id="48"/>
      <w:r>
        <w:t xml:space="preserve"> </w:t>
      </w:r>
    </w:p>
    <w:p w14:paraId="02037C84" w14:textId="77777777" w:rsidR="00C5554C" w:rsidRDefault="009E0FFC">
      <w:r>
        <w:t>Se tomarán los mismos sitios de muestreo del río o quebrada (captación, intermedio y descarga) utilizando una red surber y técnicas manuales de colecta busca</w:t>
      </w:r>
      <w:r w:rsidR="00363622">
        <w:t xml:space="preserve">ndo todos los posibles hábitats. </w:t>
      </w:r>
      <w:r>
        <w:t>La toma de muestras involucra el uso de dos métodos de colecta atendiendo las características particulares de cada estación. Se desarrollará la revisión directa de rocas, troncos y hojarasca</w:t>
      </w:r>
      <w:r w:rsidR="00363622">
        <w:t xml:space="preserve">, y </w:t>
      </w:r>
      <w:r>
        <w:t xml:space="preserve">adicionalmente como método cuantitativo se utilizará la red surber que se ubicará hasta una profundidad entre 5 cm y 10 cm para desprender los animales que se encuentren en esa zona. </w:t>
      </w:r>
    </w:p>
    <w:p w14:paraId="48708893" w14:textId="1003EF64" w:rsidR="00E129F8" w:rsidRDefault="00363622">
      <w:r>
        <w:t xml:space="preserve"> </w:t>
      </w:r>
      <w:r w:rsidR="009E0FFC">
        <w:t xml:space="preserve"> </w:t>
      </w:r>
    </w:p>
    <w:p w14:paraId="20345648" w14:textId="77777777" w:rsidR="00E129F8" w:rsidRDefault="009E0FFC">
      <w:pPr>
        <w:pStyle w:val="Ttulo3"/>
        <w:keepNext/>
        <w:keepLines/>
        <w:numPr>
          <w:ilvl w:val="2"/>
          <w:numId w:val="9"/>
        </w:numPr>
        <w:spacing w:line="259" w:lineRule="auto"/>
      </w:pPr>
      <w:bookmarkStart w:id="49" w:name="_Toc127953206"/>
      <w:r>
        <w:t>Grupo Perifiton:</w:t>
      </w:r>
      <w:bookmarkEnd w:id="49"/>
      <w:r>
        <w:t xml:space="preserve"> </w:t>
      </w:r>
    </w:p>
    <w:p w14:paraId="12DECAB2" w14:textId="5ACC80DF" w:rsidR="00E129F8" w:rsidRDefault="009E0FFC">
      <w:r>
        <w:t>Igualmente, en este grupo biológico se seguirá la metodología del Ministe</w:t>
      </w:r>
      <w:r w:rsidR="00417042">
        <w:t>rio expuesta en el año 2010, como se presenta</w:t>
      </w:r>
      <w:r>
        <w:t xml:space="preserve"> a continuación:</w:t>
      </w:r>
    </w:p>
    <w:p w14:paraId="7278D3F3" w14:textId="77777777" w:rsidR="00C5554C" w:rsidRDefault="00C5554C">
      <w:pPr>
        <w:rPr>
          <w:b/>
        </w:rPr>
      </w:pPr>
    </w:p>
    <w:p w14:paraId="0812CD88" w14:textId="77777777" w:rsidR="00E129F8" w:rsidRDefault="009E0FFC">
      <w:pPr>
        <w:pStyle w:val="Ttulo4"/>
        <w:numPr>
          <w:ilvl w:val="3"/>
          <w:numId w:val="9"/>
        </w:numPr>
      </w:pPr>
      <w:bookmarkStart w:id="50" w:name="_Toc127953207"/>
      <w:r>
        <w:t>Remoción por cuadrante:</w:t>
      </w:r>
      <w:bookmarkEnd w:id="50"/>
      <w:r>
        <w:t xml:space="preserve"> </w:t>
      </w:r>
    </w:p>
    <w:p w14:paraId="54639D17" w14:textId="2067FDC7" w:rsidR="00E129F8" w:rsidRDefault="009E0FFC" w:rsidP="00417042">
      <w:r>
        <w:t>Se tomarán los mismos sitios de muestreo del río o quebrada (captación, intermedio y descarga), el perifiton será colectado mediante raspado manual de superficies sumergidas.</w:t>
      </w:r>
      <w:r w:rsidR="00277ACF">
        <w:t xml:space="preserve"> </w:t>
      </w:r>
    </w:p>
    <w:p w14:paraId="507F6F5E" w14:textId="77777777" w:rsidR="00C5554C" w:rsidRDefault="00C5554C" w:rsidP="00417042">
      <w:pPr>
        <w:rPr>
          <w:rFonts w:eastAsia="Arial"/>
          <w:color w:val="000000"/>
        </w:rPr>
      </w:pPr>
    </w:p>
    <w:p w14:paraId="0C8E6E86" w14:textId="77777777" w:rsidR="00E129F8" w:rsidRDefault="009E0FFC">
      <w:pPr>
        <w:pStyle w:val="Ttulo3"/>
        <w:keepNext/>
        <w:keepLines/>
        <w:numPr>
          <w:ilvl w:val="2"/>
          <w:numId w:val="9"/>
        </w:numPr>
        <w:spacing w:line="259" w:lineRule="auto"/>
      </w:pPr>
      <w:bookmarkStart w:id="51" w:name="_Toc127953208"/>
      <w:r>
        <w:t>Grupo de Macrófitas Acuáticas:</w:t>
      </w:r>
      <w:bookmarkEnd w:id="51"/>
      <w:r>
        <w:t xml:space="preserve"> </w:t>
      </w:r>
    </w:p>
    <w:p w14:paraId="4F32C520" w14:textId="43E04C34" w:rsidR="00E129F8" w:rsidRDefault="009E0FFC">
      <w:r>
        <w:t>Para este grupo biológico se optó por la metodología de Sáenz et al., (2010),</w:t>
      </w:r>
      <w:r w:rsidR="00E0770A">
        <w:t xml:space="preserve"> como se presenta</w:t>
      </w:r>
      <w:r>
        <w:t xml:space="preserve"> a continuación:</w:t>
      </w:r>
    </w:p>
    <w:p w14:paraId="0ED845AE" w14:textId="77777777" w:rsidR="00C5554C" w:rsidRDefault="00C5554C"/>
    <w:p w14:paraId="69C12A2C" w14:textId="77777777" w:rsidR="00E129F8" w:rsidRDefault="009E0FFC">
      <w:pPr>
        <w:pStyle w:val="Ttulo4"/>
        <w:numPr>
          <w:ilvl w:val="3"/>
          <w:numId w:val="9"/>
        </w:numPr>
      </w:pPr>
      <w:bookmarkStart w:id="52" w:name="_Toc127953209"/>
      <w:r>
        <w:t>Colecta manual:</w:t>
      </w:r>
      <w:bookmarkEnd w:id="52"/>
      <w:r>
        <w:t xml:space="preserve"> </w:t>
      </w:r>
    </w:p>
    <w:p w14:paraId="0615BB7C" w14:textId="77777777" w:rsidR="00C5554C" w:rsidRDefault="009E0FFC">
      <w:r>
        <w:t>La toma de muestras se realizará a partir de recorridos entre tramo y tramo del río</w:t>
      </w:r>
      <w:r w:rsidR="00195FC2">
        <w:t>,</w:t>
      </w:r>
      <w:r>
        <w:t xml:space="preserve"> por cada estación de 100 metros en zigzag desde la orilla a la otra, recogiendo los diferentes macrófitos</w:t>
      </w:r>
      <w:r w:rsidR="00195FC2">
        <w:t>, que van siendo identificados i</w:t>
      </w:r>
      <w:r>
        <w:t>n situ o en el caso cuando fuese necesario se recogerá la muestra en una bolsa de plástico para su posterior análisis.</w:t>
      </w:r>
      <w:r w:rsidR="00195FC2">
        <w:t xml:space="preserve"> </w:t>
      </w:r>
      <w:r>
        <w:t xml:space="preserve"> </w:t>
      </w:r>
    </w:p>
    <w:p w14:paraId="327BDA1D" w14:textId="19F5CF13" w:rsidR="00E129F8" w:rsidRDefault="00195FC2">
      <w:r>
        <w:t xml:space="preserve"> </w:t>
      </w:r>
    </w:p>
    <w:p w14:paraId="546B553D" w14:textId="77777777" w:rsidR="00E129F8" w:rsidRDefault="009E0FFC">
      <w:pPr>
        <w:pStyle w:val="Ttulo3"/>
        <w:keepNext/>
        <w:keepLines/>
        <w:numPr>
          <w:ilvl w:val="2"/>
          <w:numId w:val="9"/>
        </w:numPr>
        <w:spacing w:line="259" w:lineRule="auto"/>
      </w:pPr>
      <w:bookmarkStart w:id="53" w:name="_Toc127953210"/>
      <w:r>
        <w:lastRenderedPageBreak/>
        <w:t>Grupo Vegetación Terrestre:</w:t>
      </w:r>
      <w:bookmarkEnd w:id="53"/>
    </w:p>
    <w:p w14:paraId="34B1E2AC" w14:textId="0AC644A3" w:rsidR="00E129F8" w:rsidRDefault="009E0FFC">
      <w:r>
        <w:t>Para este grupo se llevarán a cabo las siguientes metodologías de estudio:</w:t>
      </w:r>
    </w:p>
    <w:p w14:paraId="2751AE56" w14:textId="77777777" w:rsidR="00E129F8" w:rsidRDefault="009E0FFC">
      <w:pPr>
        <w:pStyle w:val="Ttulo4"/>
        <w:numPr>
          <w:ilvl w:val="3"/>
          <w:numId w:val="9"/>
        </w:numPr>
      </w:pPr>
      <w:bookmarkStart w:id="54" w:name="_Toc127953211"/>
      <w:r>
        <w:t>Inventario forestal:</w:t>
      </w:r>
      <w:bookmarkEnd w:id="54"/>
      <w:r>
        <w:t xml:space="preserve"> </w:t>
      </w:r>
      <w:r w:rsidR="00B0126D">
        <w:t xml:space="preserve">  </w:t>
      </w:r>
    </w:p>
    <w:p w14:paraId="0399E885" w14:textId="77777777" w:rsidR="00E129F8" w:rsidRDefault="009E0FFC" w:rsidP="00B0126D">
      <w:pPr>
        <w:spacing w:before="0" w:after="160" w:line="259" w:lineRule="auto"/>
      </w:pPr>
      <w:r>
        <w:t xml:space="preserve">Se establecerán parcelas sistemáticas </w:t>
      </w:r>
      <w:r w:rsidR="002F6935">
        <w:t xml:space="preserve">que </w:t>
      </w:r>
      <w:r>
        <w:t>serán georreferenciadas</w:t>
      </w:r>
      <w:r w:rsidR="002F6935">
        <w:t xml:space="preserve">, dentro de estas </w:t>
      </w:r>
      <w:r w:rsidR="00B0126D">
        <w:t xml:space="preserve">se medirán los individuos. </w:t>
      </w:r>
      <w:r>
        <w:t>Cuando se vayan a colectar hojas, flores y frutos se identificará en campo, de no ser posible se realizarán col</w:t>
      </w:r>
      <w:r w:rsidR="002F6935">
        <w:t xml:space="preserve">ecciones botánicas (excicados). Las muestras serán etiquetadas y se tendrá </w:t>
      </w:r>
      <w:r>
        <w:t xml:space="preserve">una base de datos con el registro fotográfico de cada especie, nombres locales, hábitos de crecimiento y nombre dados por los habitantes de la región. </w:t>
      </w:r>
      <w:r w:rsidR="002F6935">
        <w:t xml:space="preserve"> </w:t>
      </w:r>
      <w:r>
        <w:t xml:space="preserve">El material colectado será depositado en el herbario de la Universidad de Caldas – FAUC, avalada por el Registro Único Nacional de Colecciones Biológicas (RNC). </w:t>
      </w:r>
      <w:r w:rsidR="002F6935">
        <w:t xml:space="preserve"> </w:t>
      </w:r>
      <w:r>
        <w:t xml:space="preserve"> </w:t>
      </w:r>
    </w:p>
    <w:p w14:paraId="4279F089" w14:textId="0F9075F4" w:rsidR="00E129F8" w:rsidRDefault="005223AB" w:rsidP="005223AB">
      <w:r>
        <w:t>Caracterización de epífitas: p</w:t>
      </w:r>
      <w:r w:rsidR="009E0FFC">
        <w:t>ara los mismos sitios de muestreo escogidos</w:t>
      </w:r>
      <w:r>
        <w:t>,</w:t>
      </w:r>
      <w:r w:rsidR="009E0FFC">
        <w:t xml:space="preserve"> se realizará un Análisis Rápido y Representativo de la Diversidad de Epífitas (RRED-</w:t>
      </w:r>
      <w:proofErr w:type="spellStart"/>
      <w:r w:rsidR="009E0FFC">
        <w:t>analysis</w:t>
      </w:r>
      <w:proofErr w:type="spellEnd"/>
      <w:r w:rsidR="009E0FFC">
        <w:t xml:space="preserve">) propuesto por </w:t>
      </w:r>
      <w:proofErr w:type="spellStart"/>
      <w:r w:rsidR="009E0FFC">
        <w:t>Gradstein</w:t>
      </w:r>
      <w:proofErr w:type="spellEnd"/>
      <w:r w:rsidR="009E0FFC">
        <w:t xml:space="preserve"> et al., (2003). Se realizará un muestreo de 8 forófitos por hectárea para epífitas vasculares y 5 forófitos por hectárea para las no v</w:t>
      </w:r>
      <w:r>
        <w:t>asculares de los bosques.</w:t>
      </w:r>
    </w:p>
    <w:p w14:paraId="5B0D96C7" w14:textId="77777777" w:rsidR="00E129F8" w:rsidRDefault="009E0FFC">
      <w:pPr>
        <w:pStyle w:val="Ttulo4"/>
        <w:numPr>
          <w:ilvl w:val="3"/>
          <w:numId w:val="9"/>
        </w:numPr>
      </w:pPr>
      <w:bookmarkStart w:id="55" w:name="_Toc127953212"/>
      <w:r>
        <w:t>Muestreo de Epífitas vasculares:</w:t>
      </w:r>
      <w:bookmarkEnd w:id="55"/>
      <w:r>
        <w:t xml:space="preserve"> </w:t>
      </w:r>
    </w:p>
    <w:p w14:paraId="335E366C" w14:textId="7831C6AB" w:rsidR="00E129F8" w:rsidRDefault="009E0FFC" w:rsidP="00B0126D">
      <w:pPr>
        <w:spacing w:before="0" w:after="160" w:line="259" w:lineRule="auto"/>
      </w:pPr>
      <w:r>
        <w:t>Se registran las especies de bromelias y orquídeas. Los individuos arbóreos se dividirán en tres (3) zonas, en sentido vertical; se registrará la especie y la zona en la cual se ubicaba cada epífita vascular.</w:t>
      </w:r>
      <w:r w:rsidR="00B0126D">
        <w:t xml:space="preserve"> </w:t>
      </w:r>
    </w:p>
    <w:p w14:paraId="6E5891A3" w14:textId="77777777" w:rsidR="00E129F8" w:rsidRDefault="009E0FFC">
      <w:pPr>
        <w:pStyle w:val="Ttulo4"/>
        <w:numPr>
          <w:ilvl w:val="3"/>
          <w:numId w:val="9"/>
        </w:numPr>
      </w:pPr>
      <w:bookmarkStart w:id="56" w:name="_Toc127953213"/>
      <w:r>
        <w:t>Muestreo de Epífitas no vasculares:</w:t>
      </w:r>
      <w:bookmarkEnd w:id="56"/>
      <w:r>
        <w:t xml:space="preserve"> </w:t>
      </w:r>
    </w:p>
    <w:p w14:paraId="700F2ACF" w14:textId="77777777" w:rsidR="00C5554C" w:rsidRDefault="009E0FFC">
      <w:r>
        <w:t>Se seleccionarán en cada uno de los tres (3) sitios a muestrear, 5</w:t>
      </w:r>
      <w:r w:rsidR="00553393">
        <w:t xml:space="preserve"> fustales al azar por hectárea. </w:t>
      </w:r>
      <w:r>
        <w:t>Los forófitos colectados serán en parches de corteza de aproximadamente 10x10cm de área, si en caso de encontrar especies en microhábitat del suelo (lito</w:t>
      </w:r>
      <w:r w:rsidR="00553393">
        <w:t>fitas) se realizará el</w:t>
      </w:r>
      <w:r>
        <w:t xml:space="preserve"> procedimiento</w:t>
      </w:r>
      <w:r w:rsidR="00553393">
        <w:t xml:space="preserve"> correspondiente. </w:t>
      </w:r>
      <w:r>
        <w:t xml:space="preserve">El material colectado será depositado en el herbario de la Universidad de Caldas – FAUC, avalada por el Registro Único Nacional de Colecciones Biológicas (RNC). </w:t>
      </w:r>
    </w:p>
    <w:p w14:paraId="56D7FF84" w14:textId="0A18AF71" w:rsidR="00E129F8" w:rsidRDefault="00DF4A51">
      <w:r>
        <w:t xml:space="preserve"> </w:t>
      </w:r>
    </w:p>
    <w:p w14:paraId="37725AF9" w14:textId="10EA4036" w:rsidR="00E129F8" w:rsidRDefault="009E0FFC">
      <w:pPr>
        <w:pStyle w:val="Ttulo3"/>
        <w:numPr>
          <w:ilvl w:val="2"/>
          <w:numId w:val="9"/>
        </w:numPr>
      </w:pPr>
      <w:bookmarkStart w:id="57" w:name="_Toc127953214"/>
      <w:r>
        <w:t>. Perfiles de profesionales que llevarán a cabo los estudios</w:t>
      </w:r>
      <w:bookmarkEnd w:id="57"/>
      <w:r w:rsidR="00553393">
        <w:t xml:space="preserve"> </w:t>
      </w:r>
    </w:p>
    <w:p w14:paraId="3918CB23" w14:textId="77777777" w:rsidR="00E129F8" w:rsidRDefault="009E0FFC">
      <w:pPr>
        <w:pStyle w:val="Ttulo4"/>
        <w:numPr>
          <w:ilvl w:val="3"/>
          <w:numId w:val="9"/>
        </w:numPr>
      </w:pPr>
      <w:bookmarkStart w:id="58" w:name="_Toc127953215"/>
      <w:r>
        <w:t>Grupo aves</w:t>
      </w:r>
      <w:bookmarkEnd w:id="58"/>
    </w:p>
    <w:p w14:paraId="0735DEE7" w14:textId="245AE9BB" w:rsidR="00E129F8" w:rsidRDefault="009E0FFC">
      <w:r>
        <w:t>Se ll</w:t>
      </w:r>
      <w:r w:rsidR="008167B7">
        <w:t>evará a cabo el estudio por un profesional en biología y/o e</w:t>
      </w:r>
      <w:r>
        <w:t>cología con experiencia mínima de un (1) año en la aplicación de metodologías para la caracterización de la biodiversidad, capacidad para identificar aves mediante técnicas visuales y auditivas, experiencia en redes de niebla y preferiblemente en manejo de bases de datos y análisis estadísticos.</w:t>
      </w:r>
    </w:p>
    <w:p w14:paraId="4EC55EDC" w14:textId="04D4F30B" w:rsidR="00DA26C6" w:rsidRDefault="00DA26C6"/>
    <w:p w14:paraId="787CADA8" w14:textId="77777777" w:rsidR="00DA26C6" w:rsidRDefault="00DA26C6"/>
    <w:p w14:paraId="38B4E796" w14:textId="77777777" w:rsidR="00E129F8" w:rsidRDefault="009E0FFC">
      <w:pPr>
        <w:pStyle w:val="Ttulo4"/>
        <w:numPr>
          <w:ilvl w:val="3"/>
          <w:numId w:val="9"/>
        </w:numPr>
      </w:pPr>
      <w:bookmarkStart w:id="59" w:name="_Toc127953216"/>
      <w:r>
        <w:lastRenderedPageBreak/>
        <w:t>Grupo Herpetos</w:t>
      </w:r>
      <w:bookmarkEnd w:id="59"/>
    </w:p>
    <w:p w14:paraId="0F252AA8" w14:textId="77777777" w:rsidR="00E129F8" w:rsidRDefault="009E0FFC">
      <w:r>
        <w:t>Se ll</w:t>
      </w:r>
      <w:r w:rsidR="008167B7">
        <w:t xml:space="preserve">evará a cabo el estudio por un profesional en biología y/o ecología </w:t>
      </w:r>
      <w:r>
        <w:t>con experiencia mínima de un (1) año en la aplicación de metodologías para la caracterización de la biodiversidad, capacidad para identificación de individuos en campo y preferiblemente experiencia en manejo de bases de datos y análisis estadístico.</w:t>
      </w:r>
    </w:p>
    <w:p w14:paraId="1FE2153F" w14:textId="77777777" w:rsidR="00E129F8" w:rsidRDefault="009E0FFC">
      <w:pPr>
        <w:pStyle w:val="Ttulo4"/>
        <w:numPr>
          <w:ilvl w:val="3"/>
          <w:numId w:val="9"/>
        </w:numPr>
      </w:pPr>
      <w:bookmarkStart w:id="60" w:name="_Toc127953217"/>
      <w:r>
        <w:t>Grupo Mamíferos:</w:t>
      </w:r>
      <w:bookmarkEnd w:id="60"/>
      <w:r>
        <w:t xml:space="preserve"> </w:t>
      </w:r>
    </w:p>
    <w:p w14:paraId="3F55DDCA" w14:textId="01AE9793" w:rsidR="00E129F8" w:rsidRDefault="009E0FFC">
      <w:r>
        <w:t xml:space="preserve">Se llevará a cabo el estudio por un </w:t>
      </w:r>
      <w:r w:rsidR="008167B7">
        <w:t xml:space="preserve">profesional en biología y/o ecología </w:t>
      </w:r>
      <w:r>
        <w:t xml:space="preserve">con experiencia mínima de un (1) año en la aplicación de metodologías para la caracterización de la biodiversidad, manejo de trampas Sherman y Tomahawk, redes de niebla y cámaras de foto trampeo. Preferiblemente acreditar experiencia en manejo de bases de datos y análisis estadístico. </w:t>
      </w:r>
    </w:p>
    <w:p w14:paraId="5C2A684C" w14:textId="77777777" w:rsidR="00E129F8" w:rsidRDefault="009E0FFC">
      <w:pPr>
        <w:pStyle w:val="Ttulo4"/>
        <w:numPr>
          <w:ilvl w:val="3"/>
          <w:numId w:val="9"/>
        </w:numPr>
      </w:pPr>
      <w:bookmarkStart w:id="61" w:name="_Toc127953218"/>
      <w:r>
        <w:t>Grupo Peces:</w:t>
      </w:r>
      <w:bookmarkEnd w:id="61"/>
      <w:r>
        <w:t xml:space="preserve"> </w:t>
      </w:r>
    </w:p>
    <w:p w14:paraId="61F0043F" w14:textId="7D4B5DAE" w:rsidR="00E129F8" w:rsidRDefault="009E0FFC">
      <w:r>
        <w:t xml:space="preserve">Se llevará a cabo el estudio por un </w:t>
      </w:r>
      <w:r w:rsidR="008167B7">
        <w:t>profesional en biología y/o ecología Marina y/o e</w:t>
      </w:r>
      <w:r>
        <w:t>cología</w:t>
      </w:r>
      <w:r w:rsidR="008167B7">
        <w:t>,</w:t>
      </w:r>
      <w:r>
        <w:t xml:space="preserve"> con experiencia mínima de un (1) año en la aplicación de metodologías para la caracterización de la biodiversidad, manejo de nasas, atarrayas, pesca eléctrica y otros métodos de censos. Preferiblemente acreditar experiencia en manejo de bases de datos y análisis estadístico.</w:t>
      </w:r>
    </w:p>
    <w:p w14:paraId="4FDFE085" w14:textId="77777777" w:rsidR="00E129F8" w:rsidRDefault="009E0FFC">
      <w:pPr>
        <w:pStyle w:val="Ttulo4"/>
        <w:numPr>
          <w:ilvl w:val="3"/>
          <w:numId w:val="9"/>
        </w:numPr>
      </w:pPr>
      <w:bookmarkStart w:id="62" w:name="_Toc127953219"/>
      <w:r>
        <w:t>Grupo Fitoplancton:</w:t>
      </w:r>
      <w:bookmarkEnd w:id="62"/>
      <w:r>
        <w:t xml:space="preserve"> </w:t>
      </w:r>
    </w:p>
    <w:p w14:paraId="5AB51CEA" w14:textId="299FBB28" w:rsidR="00E129F8" w:rsidRDefault="009E0FFC">
      <w:r>
        <w:t xml:space="preserve">Se llevará a cabo el estudio por un </w:t>
      </w:r>
      <w:r w:rsidR="001D21A3">
        <w:t>profesional en biología y/o e</w:t>
      </w:r>
      <w:r>
        <w:t xml:space="preserve">cología con experiencia mínima de un (1) año en la aplicación de metodologías para la caracterización de la biodiversidad, especialmente en el área de la limnología. Preferiblemente acreditar experiencia en manejo de bases de datos y análisis estadísticos. </w:t>
      </w:r>
    </w:p>
    <w:p w14:paraId="71232B99" w14:textId="77777777" w:rsidR="00E129F8" w:rsidRDefault="009E0FFC">
      <w:pPr>
        <w:pStyle w:val="Ttulo4"/>
        <w:numPr>
          <w:ilvl w:val="3"/>
          <w:numId w:val="9"/>
        </w:numPr>
      </w:pPr>
      <w:bookmarkStart w:id="63" w:name="_Toc127953220"/>
      <w:r>
        <w:t>Grupo Zooplancton:</w:t>
      </w:r>
      <w:bookmarkEnd w:id="63"/>
      <w:r>
        <w:t xml:space="preserve"> </w:t>
      </w:r>
    </w:p>
    <w:p w14:paraId="6D4C90AE" w14:textId="5AB09962" w:rsidR="00E129F8" w:rsidRDefault="009E0FFC">
      <w:r>
        <w:t xml:space="preserve">Se llevará a cabo el estudio por un </w:t>
      </w:r>
      <w:r w:rsidR="001D21A3">
        <w:t xml:space="preserve">profesional en biología y/o ecología </w:t>
      </w:r>
      <w:r>
        <w:t xml:space="preserve">con experiencia mínima de un (1) año en la aplicación de metodologías para la caracterización de la biodiversidad, especialmente en el área de la limnología. Preferiblemente acreditar experiencia en manejo de bases de datos y análisis estadísticos. </w:t>
      </w:r>
    </w:p>
    <w:p w14:paraId="2D57460B" w14:textId="77777777" w:rsidR="00E129F8" w:rsidRDefault="009E0FFC">
      <w:pPr>
        <w:pStyle w:val="Ttulo4"/>
        <w:numPr>
          <w:ilvl w:val="3"/>
          <w:numId w:val="9"/>
        </w:numPr>
      </w:pPr>
      <w:bookmarkStart w:id="64" w:name="_Toc127953221"/>
      <w:r>
        <w:t>Grupo Bentos:</w:t>
      </w:r>
      <w:bookmarkEnd w:id="64"/>
      <w:r>
        <w:t xml:space="preserve"> </w:t>
      </w:r>
    </w:p>
    <w:p w14:paraId="0826DDF4" w14:textId="4232C964" w:rsidR="00E129F8" w:rsidRDefault="009E0FFC">
      <w:r>
        <w:t xml:space="preserve">Se llevará a cabo el estudio por un </w:t>
      </w:r>
      <w:r w:rsidR="001D21A3">
        <w:t xml:space="preserve">profesional en biología y/o ecología </w:t>
      </w:r>
      <w:r>
        <w:t xml:space="preserve">con experiencia mínima de un (1) año en la aplicación de metodologías para la caracterización de la biodiversidad, especialmente en el área de la limnología. Preferiblemente acreditar experiencia en manejo de bases de datos y análisis estadísticos. </w:t>
      </w:r>
    </w:p>
    <w:p w14:paraId="3164E535" w14:textId="7AC2169B" w:rsidR="00DA26C6" w:rsidRDefault="00DA26C6"/>
    <w:p w14:paraId="02EA4541" w14:textId="77777777" w:rsidR="00DA26C6" w:rsidRDefault="00DA26C6"/>
    <w:p w14:paraId="561D97D5" w14:textId="77777777" w:rsidR="00E129F8" w:rsidRDefault="009E0FFC">
      <w:pPr>
        <w:pStyle w:val="Ttulo4"/>
        <w:numPr>
          <w:ilvl w:val="3"/>
          <w:numId w:val="9"/>
        </w:numPr>
      </w:pPr>
      <w:bookmarkStart w:id="65" w:name="_Toc127953222"/>
      <w:r>
        <w:lastRenderedPageBreak/>
        <w:t>Grupo Perifiton:</w:t>
      </w:r>
      <w:bookmarkEnd w:id="65"/>
      <w:r>
        <w:t xml:space="preserve"> </w:t>
      </w:r>
    </w:p>
    <w:p w14:paraId="48569714" w14:textId="7469E09B" w:rsidR="00E129F8" w:rsidRDefault="009E0FFC">
      <w:r>
        <w:t xml:space="preserve">Se llevará a cabo el estudio por un </w:t>
      </w:r>
      <w:r w:rsidR="001D21A3">
        <w:t xml:space="preserve">profesional en biología y/o ecología </w:t>
      </w:r>
      <w:r>
        <w:t xml:space="preserve">con experiencia mínima de un (1) año en la aplicación de metodologías para la caracterización de la biodiversidad, especialmente en el área de la limnología. Preferiblemente acreditar experiencia en manejo de bases de datos y análisis estadísticos. </w:t>
      </w:r>
    </w:p>
    <w:p w14:paraId="3CEEA5CB" w14:textId="77777777" w:rsidR="00E129F8" w:rsidRDefault="009E0FFC">
      <w:pPr>
        <w:pStyle w:val="Ttulo4"/>
        <w:numPr>
          <w:ilvl w:val="3"/>
          <w:numId w:val="9"/>
        </w:numPr>
      </w:pPr>
      <w:bookmarkStart w:id="66" w:name="_Toc127953223"/>
      <w:r>
        <w:t>Grupo Macrófitas:</w:t>
      </w:r>
      <w:bookmarkEnd w:id="66"/>
      <w:r>
        <w:t xml:space="preserve"> </w:t>
      </w:r>
    </w:p>
    <w:p w14:paraId="2A5B3A2F" w14:textId="07FC35A3" w:rsidR="00E129F8" w:rsidRDefault="009E0FFC">
      <w:r>
        <w:t xml:space="preserve">Se llevará a cabo el estudio por un </w:t>
      </w:r>
      <w:r w:rsidR="001D21A3">
        <w:t xml:space="preserve">profesional en biología y/o ecología </w:t>
      </w:r>
      <w:r>
        <w:t xml:space="preserve">con experiencia mínima de un (1) año en la aplicación de metodologías para la caracterización de la biodiversidad, especialmente en el área de la limnología. Preferiblemente acreditar experiencia en manejo de bases de datos y análisis estadísticos. </w:t>
      </w:r>
    </w:p>
    <w:p w14:paraId="71A25660" w14:textId="77777777" w:rsidR="00C5554C" w:rsidRDefault="00C5554C"/>
    <w:p w14:paraId="08D3E3F6" w14:textId="77777777" w:rsidR="00E129F8" w:rsidRDefault="009E0FFC">
      <w:pPr>
        <w:pStyle w:val="Ttulo4"/>
        <w:numPr>
          <w:ilvl w:val="3"/>
          <w:numId w:val="9"/>
        </w:numPr>
      </w:pPr>
      <w:bookmarkStart w:id="67" w:name="_Toc127953224"/>
      <w:r>
        <w:t>Grupo Vegetación terrestre:</w:t>
      </w:r>
      <w:bookmarkEnd w:id="67"/>
      <w:r>
        <w:t xml:space="preserve"> </w:t>
      </w:r>
    </w:p>
    <w:p w14:paraId="43DD0166" w14:textId="4270C8CC" w:rsidR="00E129F8" w:rsidRDefault="009E0FFC">
      <w:r>
        <w:t xml:space="preserve">Se llevará a cabo el estudio por un </w:t>
      </w:r>
      <w:r w:rsidR="001D21A3">
        <w:t>profesional en biología, ecología y/o ingeniero f</w:t>
      </w:r>
      <w:r>
        <w:t>orestal con experiencia mínima de un año (1) en la aplicación de metodologías para la caracterización de la biodiversidad, especialmente en el área de la botánica. Preferiblemente acreditar experiencia en manejo de bases de datos y análisis estadísticos.</w:t>
      </w:r>
    </w:p>
    <w:p w14:paraId="7BD42075" w14:textId="77777777" w:rsidR="00455579" w:rsidRDefault="00455579"/>
    <w:p w14:paraId="108B8644" w14:textId="77777777" w:rsidR="00E129F8" w:rsidRDefault="009E0FFC">
      <w:pPr>
        <w:pStyle w:val="Ttulo2"/>
        <w:numPr>
          <w:ilvl w:val="1"/>
          <w:numId w:val="9"/>
        </w:numPr>
      </w:pPr>
      <w:bookmarkStart w:id="68" w:name="_Toc127953225"/>
      <w:r>
        <w:t>Emisiones Atmosféricas</w:t>
      </w:r>
      <w:bookmarkEnd w:id="68"/>
    </w:p>
    <w:p w14:paraId="53AA9ADF" w14:textId="77777777" w:rsidR="00E129F8" w:rsidRDefault="009E0FFC">
      <w:r>
        <w:t>Teniendo en cuenta el artículo 72 del decreto 948 de 1995 expresa que “No se requerirá permiso de emisión atmosférica para emisiones que no sean objeto de prohibición o restricción legal o reglamentaria, o de control por las regulaciones ambientales”. Esto se debe a que las actividades y procesos que se llevarán a cabo, tales como la instalación de la planta de concretos, el transporte de material de construcción y de maquinaria, entre otros, no son objeto explícito de esta restricción, se hace evidente que no es necesario realizar el trámite para un permiso de emisiones atmosféricas para el proyecto de la PCH Río Hondo.</w:t>
      </w:r>
    </w:p>
    <w:p w14:paraId="53043161" w14:textId="77777777" w:rsidR="00E129F8" w:rsidRDefault="009E0FFC">
      <w:r>
        <w:t xml:space="preserve">Es importante tener en cuenta que es posible que se generen emisiones asociadas a manifestaciones por gases de combustión de la maquinaria o equipos de transporte y material partículado durante las excavaciones o almacenamiento y transporte de material fino, así como en actividades propias del proceso constructivo, cargue y descargue de materiales y procesamiento de agregados. Estas emisiones están sujetas a las condiciones de las vías o del terreno, el tráfico vehicular, el número y características de los vehículos, la velocidad de tránsito, las propiedades del material superficial y las condiciones climáticas. </w:t>
      </w:r>
    </w:p>
    <w:p w14:paraId="62E7444E" w14:textId="13EE2D5B" w:rsidR="00E129F8" w:rsidRDefault="009E0FFC">
      <w:r>
        <w:t xml:space="preserve">Para este tipo de emisiones que no requieren permiso, se contemplan Estrategias de Manejo que permitan prevenir, mitigar y hacer un control efectivo de las mismas, </w:t>
      </w:r>
      <w:r>
        <w:lastRenderedPageBreak/>
        <w:t>de acuerdo con el marco normativo de la ley 99 de 1993</w:t>
      </w:r>
      <w:r w:rsidR="00DE6DCD">
        <w:t xml:space="preserve"> y de la resolución 909 de 2008. </w:t>
      </w:r>
      <w:r>
        <w:t>Con respecto al tema de emisiones, se tiene especial atención a las resoluciones 627 de 2006 y 601 del mismo año y la resolución 909 del 2008 del ahora Ministerio de Ambiente, y Desarrollo Sostenible para establecer los límites exigidos por la legislación colombiana para tomarlos como línea base para la elaboración de los planes y estrategias asociadas al monitoreo antes, durante y después de la construcción de la Pequeña Central Hidroeléctrica Río Hondo.</w:t>
      </w:r>
      <w:r w:rsidR="008F2907">
        <w:t xml:space="preserve"> </w:t>
      </w:r>
    </w:p>
    <w:p w14:paraId="334EB17C" w14:textId="77777777" w:rsidR="00455579" w:rsidRDefault="00455579"/>
    <w:p w14:paraId="5D345E05" w14:textId="77777777" w:rsidR="00E129F8" w:rsidRDefault="009E0FFC">
      <w:pPr>
        <w:pStyle w:val="Ttulo3"/>
        <w:numPr>
          <w:ilvl w:val="2"/>
          <w:numId w:val="9"/>
        </w:numPr>
      </w:pPr>
      <w:bookmarkStart w:id="69" w:name="_Toc127953226"/>
      <w:r>
        <w:t>Fuentes de Generación de Ruido</w:t>
      </w:r>
      <w:bookmarkEnd w:id="69"/>
    </w:p>
    <w:p w14:paraId="3D07BF0E" w14:textId="77777777" w:rsidR="00E129F8" w:rsidRDefault="009E0FFC">
      <w:r>
        <w:t>Según el monitoreo de ruido ambiental en el Área de Influencia del proyecto existen fuentes de ruido principalmente representadas por el transito ocasional de vehículos por la vía que conecta el corregimiento de Florencia con el municipio de Sonsón (Antioquia) buses tipo escalera intermunicipales, vehículos particulares y motocicletas.</w:t>
      </w:r>
      <w:r w:rsidR="00DE6DCD">
        <w:t xml:space="preserve"> </w:t>
      </w:r>
      <w:r>
        <w:t>Otra fuente de ruido la representan las actividades antrópicas de los habitantes de las fincas dispersas y caserío del área rural (caserío Cristales) y especialmente ruidos de origen natural por animales (perros, aves de corral, ganado).</w:t>
      </w:r>
      <w:r w:rsidR="00DE6DCD">
        <w:t xml:space="preserve"> </w:t>
      </w:r>
      <w:r>
        <w:t>En la siguiente tabla se resumen las principales fuentes de emisión de ruidos identificadas en el área:</w:t>
      </w:r>
    </w:p>
    <w:p w14:paraId="05D041AB" w14:textId="2640BED5" w:rsidR="00455579" w:rsidRPr="00455579" w:rsidRDefault="00455579" w:rsidP="00455579">
      <w:pPr>
        <w:pStyle w:val="Descripcin"/>
        <w:rPr>
          <w:b w:val="0"/>
          <w:bCs/>
        </w:rPr>
      </w:pPr>
      <w:bookmarkStart w:id="70" w:name="_Toc127953934"/>
      <w:r>
        <w:lastRenderedPageBreak/>
        <w:t xml:space="preserve">Tabla </w:t>
      </w:r>
      <w:r>
        <w:fldChar w:fldCharType="begin"/>
      </w:r>
      <w:r>
        <w:instrText xml:space="preserve"> SEQ Tabla \* ARABIC </w:instrText>
      </w:r>
      <w:r>
        <w:fldChar w:fldCharType="separate"/>
      </w:r>
      <w:r>
        <w:t>1</w:t>
      </w:r>
      <w:r>
        <w:fldChar w:fldCharType="end"/>
      </w:r>
      <w:r>
        <w:t xml:space="preserve">. </w:t>
      </w:r>
      <w:r w:rsidRPr="00455579">
        <w:rPr>
          <w:b w:val="0"/>
          <w:bCs/>
        </w:rPr>
        <w:t>Fuentes de emisión de ruido presentes en el área de construcción PCH – Río Hondo. Fuente: Elaboración propia.</w:t>
      </w:r>
      <w:bookmarkEnd w:id="70"/>
    </w:p>
    <w:p w14:paraId="4D8DC0A7" w14:textId="221509C3" w:rsidR="00E129F8" w:rsidRDefault="009E0FFC">
      <w:pPr>
        <w:jc w:val="center"/>
      </w:pPr>
      <w:r>
        <w:rPr>
          <w:noProof/>
        </w:rPr>
        <w:drawing>
          <wp:inline distT="0" distB="0" distL="0" distR="0" wp14:anchorId="6C200762" wp14:editId="23C8272D">
            <wp:extent cx="5569187" cy="6498663"/>
            <wp:effectExtent l="0" t="0" r="0" b="0"/>
            <wp:docPr id="27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5569187" cy="6498663"/>
                    </a:xfrm>
                    <a:prstGeom prst="rect">
                      <a:avLst/>
                    </a:prstGeom>
                    <a:ln/>
                  </pic:spPr>
                </pic:pic>
              </a:graphicData>
            </a:graphic>
          </wp:inline>
        </w:drawing>
      </w:r>
    </w:p>
    <w:p w14:paraId="1C24403B" w14:textId="35C0C85D" w:rsidR="00455579" w:rsidRDefault="00455579">
      <w:pPr>
        <w:jc w:val="center"/>
      </w:pPr>
    </w:p>
    <w:p w14:paraId="3FD362B7" w14:textId="2B7ED289" w:rsidR="00455579" w:rsidRDefault="00455579">
      <w:pPr>
        <w:jc w:val="center"/>
      </w:pPr>
    </w:p>
    <w:p w14:paraId="3B5F9342" w14:textId="77777777" w:rsidR="00455579" w:rsidRDefault="00455579">
      <w:pPr>
        <w:jc w:val="center"/>
      </w:pPr>
    </w:p>
    <w:p w14:paraId="5224B855" w14:textId="77777777" w:rsidR="00E129F8" w:rsidRDefault="009E0FFC">
      <w:pPr>
        <w:pStyle w:val="Ttulo4"/>
        <w:numPr>
          <w:ilvl w:val="3"/>
          <w:numId w:val="9"/>
        </w:numPr>
      </w:pPr>
      <w:bookmarkStart w:id="71" w:name="_Toc127953227"/>
      <w:r>
        <w:lastRenderedPageBreak/>
        <w:t>Inventario de Fuentes Potenciales y receptores</w:t>
      </w:r>
      <w:bookmarkEnd w:id="71"/>
    </w:p>
    <w:p w14:paraId="65C083C5" w14:textId="77777777" w:rsidR="00E129F8" w:rsidRDefault="009E0FFC">
      <w:r>
        <w:t>En el área de influencia del proyecto</w:t>
      </w:r>
      <w:r w:rsidR="00DE6DCD">
        <w:t xml:space="preserve">, </w:t>
      </w:r>
      <w:r>
        <w:t xml:space="preserve">se detectaron los receptores de ruido representados por los habitantes de los caseríos Cristales y Morroseco así como las fincas aledañas dispersas en el área. Se evidenciaron receptores críticos como la institución educativa Pio XII sede La Reina en el caserío Cristales. También se encuentra la Escuela “Nueva Las Mercedes” ubicada en el sector de Campamento. </w:t>
      </w:r>
    </w:p>
    <w:p w14:paraId="3B785C33" w14:textId="14F78849" w:rsidR="00455579" w:rsidRDefault="00455579" w:rsidP="00455579">
      <w:pPr>
        <w:pStyle w:val="Descripcin"/>
      </w:pPr>
      <w:bookmarkStart w:id="72" w:name="_Toc127953935"/>
      <w:r>
        <w:t xml:space="preserve">Tabla </w:t>
      </w:r>
      <w:r>
        <w:fldChar w:fldCharType="begin"/>
      </w:r>
      <w:r>
        <w:instrText xml:space="preserve"> SEQ Tabla \* ARABIC </w:instrText>
      </w:r>
      <w:r>
        <w:fldChar w:fldCharType="separate"/>
      </w:r>
      <w:r>
        <w:t>2</w:t>
      </w:r>
      <w:r>
        <w:fldChar w:fldCharType="end"/>
      </w:r>
      <w:r>
        <w:t xml:space="preserve">. </w:t>
      </w:r>
      <w:r w:rsidRPr="00455579">
        <w:rPr>
          <w:b w:val="0"/>
          <w:bCs/>
        </w:rPr>
        <w:t>Receptores de ruido en el Área de influencia de la PCH Río Hondo. Fuente: Elaboración propia.</w:t>
      </w:r>
      <w:bookmarkEnd w:id="72"/>
    </w:p>
    <w:p w14:paraId="0A3B8E9F" w14:textId="77777777" w:rsidR="00E129F8" w:rsidRDefault="009E0FFC">
      <w:pPr>
        <w:jc w:val="center"/>
      </w:pPr>
      <w:r>
        <w:rPr>
          <w:noProof/>
        </w:rPr>
        <w:drawing>
          <wp:inline distT="0" distB="0" distL="0" distR="0" wp14:anchorId="5093A477" wp14:editId="7B842F88">
            <wp:extent cx="5419725" cy="6033752"/>
            <wp:effectExtent l="0" t="0" r="0" b="5715"/>
            <wp:docPr id="27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r="1143"/>
                    <a:stretch>
                      <a:fillRect/>
                    </a:stretch>
                  </pic:blipFill>
                  <pic:spPr>
                    <a:xfrm>
                      <a:off x="0" y="0"/>
                      <a:ext cx="5428557" cy="6043585"/>
                    </a:xfrm>
                    <a:prstGeom prst="rect">
                      <a:avLst/>
                    </a:prstGeom>
                    <a:ln/>
                  </pic:spPr>
                </pic:pic>
              </a:graphicData>
            </a:graphic>
          </wp:inline>
        </w:drawing>
      </w:r>
    </w:p>
    <w:p w14:paraId="29DB2E2C" w14:textId="77777777" w:rsidR="00E129F8" w:rsidRDefault="009E0FFC">
      <w:r>
        <w:lastRenderedPageBreak/>
        <w:t>Los receptores de ruido fueron identificados teniendo en cuenta la situación actual de la zona y las fuentes emisoras de ruido actual.</w:t>
      </w:r>
    </w:p>
    <w:p w14:paraId="5887219A" w14:textId="77777777" w:rsidR="00E129F8" w:rsidRDefault="009E0FFC">
      <w:pPr>
        <w:pStyle w:val="Ttulo4"/>
        <w:numPr>
          <w:ilvl w:val="3"/>
          <w:numId w:val="9"/>
        </w:numPr>
      </w:pPr>
      <w:bookmarkStart w:id="73" w:name="_Toc127953228"/>
      <w:r>
        <w:t>Modelo de Ruido</w:t>
      </w:r>
      <w:bookmarkEnd w:id="73"/>
    </w:p>
    <w:p w14:paraId="5321060F" w14:textId="1A2A1231" w:rsidR="00E129F8" w:rsidRDefault="00EF30C7">
      <w:r>
        <w:t>Actualmente se está realizando</w:t>
      </w:r>
      <w:r w:rsidR="009E0FFC">
        <w:t xml:space="preserve"> el modelamiento de los tres escenarios planteados por los términos de referencia actuales, en los cuales se debe modelar la situación actual, fase de construcción y por último la fase de operación del proyecto.</w:t>
      </w:r>
      <w:r>
        <w:t xml:space="preserve"> </w:t>
      </w:r>
      <w:r w:rsidR="009E0FFC">
        <w:t>En las siguientes figuras se presenta el resultado de las modelaciones de ruido, esta se basa en la integración de los resultados obtenidos de las mediciones, la topografía de la zona mediante el diseño de un modelo digital de terreno (DGM) y la ubicación de los receptores de ruido, así como la proyección de nuevas fuentes de ruido</w:t>
      </w:r>
      <w:r w:rsidR="00E43E7B">
        <w:t>.</w:t>
      </w:r>
    </w:p>
    <w:p w14:paraId="3B820DDF" w14:textId="77777777" w:rsidR="007D105D" w:rsidRDefault="00096454">
      <w:r>
        <w:t>A</w:t>
      </w:r>
      <w:r w:rsidR="009E0FFC">
        <w:t xml:space="preserve"> partir de las modelaciones de ruido ejecutadas para cada uno de los periodos</w:t>
      </w:r>
      <w:r>
        <w:t>,</w:t>
      </w:r>
      <w:r w:rsidR="009E0FFC">
        <w:t xml:space="preserve"> se puede observar que los mayores niveles de ruido se presentan en la zona de Cristales y en el tramo vial hacia el caserío de Morroseco, aunque se presenta un bajo tráfico vehicular, este representa la mayor fuente de ruido en la zona. </w:t>
      </w:r>
    </w:p>
    <w:p w14:paraId="075AF084" w14:textId="52F36F44" w:rsidR="007D105D" w:rsidRDefault="003D7E94">
      <w:r>
        <w:t>En un escenario donde</w:t>
      </w:r>
      <w:r w:rsidR="009E0FFC">
        <w:t xml:space="preserve"> se desarrollen las actividades de construcción del proyecto, se debe considerar la ampliación de vías existentes y la construcción de tramos viales que permitan la entrada de la mano de obra, los equipos, materiales e insumos requeridos para todas las obras civiles del proyecto (Vía desde el sector morro seco hacia Almenara y de allí hacia casa de </w:t>
      </w:r>
      <w:r w:rsidR="00455579">
        <w:t>máquinas,</w:t>
      </w:r>
      <w:r w:rsidR="009E0FFC">
        <w:t xml:space="preserve"> así como un tramo vial hacia captación paralelo a la conducción superficial proyectada). Por estos tramos viales se estimaría el tránsito de vehículos de carga, camiones, camionetas, cargadores, retroexcavadoras y vehículos livianos. Adicionalmente se esperan como focos de ruido los sitios de captación, Almenara y casa de máquinas donde se concentrarían las obras constructivas del proyecto con el uso de generadores eléctricos, compresores, mezcladoras, y toda la maquinaria para el transporte de materiales y equipos. Todo este escenario implicaría la generación de niveles de ruido superiores a los encontrados actualmente y que obviamente superarán los niveles de ruido permisibles para un sector de restricción de ruido definido actualmente como “zona suburbana o rural de tranquilidad y ruido moderado, subsector rural habitado destinado a explotación agropecuaria”. </w:t>
      </w:r>
    </w:p>
    <w:p w14:paraId="46C9BCE3" w14:textId="5B08A862" w:rsidR="00E129F8" w:rsidRDefault="009E0FFC">
      <w:r>
        <w:t>En un escenario de operación del proyecto, se espera una reducción en la frecuencia y el tipo de tránsito de vehículos por las vías existentes que permitan la entrada de la mano de obra, los equipos, materiales e insumos requeridos para la normal operación del proyecto. Los focos de ruido se concentrarían en la Almenara y en casa de máquinas donde deben mantenerse niveles de ruido inferiores a los permitidos para actividades industriales.</w:t>
      </w:r>
      <w:r w:rsidR="00096454">
        <w:t xml:space="preserve"> </w:t>
      </w:r>
    </w:p>
    <w:p w14:paraId="7630957C" w14:textId="77777777" w:rsidR="00E43E7B" w:rsidRDefault="00E43E7B"/>
    <w:p w14:paraId="38E4BCC4" w14:textId="77777777" w:rsidR="00E129F8" w:rsidRDefault="009E0FFC">
      <w:pPr>
        <w:pStyle w:val="Ttulo2"/>
        <w:numPr>
          <w:ilvl w:val="1"/>
          <w:numId w:val="9"/>
        </w:numPr>
      </w:pPr>
      <w:bookmarkStart w:id="74" w:name="_Toc127953229"/>
      <w:r>
        <w:t>Materiales de Construcción</w:t>
      </w:r>
      <w:bookmarkEnd w:id="74"/>
    </w:p>
    <w:p w14:paraId="3A2A83FE" w14:textId="77777777" w:rsidR="00E129F8" w:rsidRDefault="009E0FFC">
      <w:r>
        <w:t xml:space="preserve">Según lo estipulado en la fase actual del proyecto, no se tiene contemplado la explotación de materiales en el sitio de construcción de la Pequeña central </w:t>
      </w:r>
      <w:r>
        <w:lastRenderedPageBreak/>
        <w:t>Hidroeléctrica Río Hondo, este será comprado a un proveedor que cuente con los permisos de explotación y la licencia ambiental exigida por la legislación ambiental vigente.</w:t>
      </w:r>
    </w:p>
    <w:p w14:paraId="0C168A7B" w14:textId="77777777" w:rsidR="00E129F8" w:rsidRDefault="00E129F8"/>
    <w:p w14:paraId="57CB570A" w14:textId="77777777" w:rsidR="00E129F8" w:rsidRDefault="00E129F8">
      <w:pPr>
        <w:jc w:val="center"/>
        <w:rPr>
          <w:b/>
        </w:rPr>
      </w:pPr>
    </w:p>
    <w:sectPr w:rsidR="00E129F8" w:rsidSect="00371962">
      <w:headerReference w:type="default" r:id="rId14"/>
      <w:pgSz w:w="12240" w:h="15840"/>
      <w:pgMar w:top="1417" w:right="1750"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215AC" w14:textId="77777777" w:rsidR="0072500A" w:rsidRDefault="0072500A">
      <w:pPr>
        <w:spacing w:before="0" w:after="0"/>
      </w:pPr>
      <w:r>
        <w:separator/>
      </w:r>
    </w:p>
  </w:endnote>
  <w:endnote w:type="continuationSeparator" w:id="0">
    <w:p w14:paraId="02EB71F8" w14:textId="77777777" w:rsidR="0072500A" w:rsidRDefault="0072500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85D02" w14:textId="77777777" w:rsidR="00D0516E" w:rsidRDefault="00D0516E">
    <w:pPr>
      <w:pBdr>
        <w:top w:val="nil"/>
        <w:left w:val="nil"/>
        <w:bottom w:val="nil"/>
        <w:right w:val="nil"/>
        <w:between w:val="nil"/>
      </w:pBdr>
      <w:tabs>
        <w:tab w:val="center" w:pos="4419"/>
        <w:tab w:val="right" w:pos="8838"/>
      </w:tabs>
      <w:spacing w:before="0" w:after="0"/>
      <w:jc w:val="right"/>
      <w:rPr>
        <w:rFonts w:eastAsia="Arial"/>
        <w:color w:val="000000"/>
      </w:rPr>
    </w:pPr>
  </w:p>
  <w:p w14:paraId="7CA4DD34" w14:textId="77777777" w:rsidR="00D0516E" w:rsidRDefault="00D0516E">
    <w:pPr>
      <w:pBdr>
        <w:top w:val="nil"/>
        <w:left w:val="nil"/>
        <w:bottom w:val="nil"/>
        <w:right w:val="nil"/>
        <w:between w:val="nil"/>
      </w:pBdr>
      <w:tabs>
        <w:tab w:val="center" w:pos="4419"/>
        <w:tab w:val="right" w:pos="8838"/>
      </w:tabs>
      <w:spacing w:before="0" w:after="0"/>
      <w:rPr>
        <w:rFonts w:eastAsia="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6F97B" w14:textId="77777777" w:rsidR="0072500A" w:rsidRDefault="0072500A">
      <w:pPr>
        <w:spacing w:before="0" w:after="0"/>
      </w:pPr>
      <w:r>
        <w:separator/>
      </w:r>
    </w:p>
  </w:footnote>
  <w:footnote w:type="continuationSeparator" w:id="0">
    <w:p w14:paraId="77151841" w14:textId="77777777" w:rsidR="0072500A" w:rsidRDefault="0072500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AEE5C" w14:textId="77777777" w:rsidR="00D0516E" w:rsidRDefault="00D0516E">
    <w:pPr>
      <w:widowControl w:val="0"/>
      <w:pBdr>
        <w:top w:val="nil"/>
        <w:left w:val="nil"/>
        <w:bottom w:val="nil"/>
        <w:right w:val="nil"/>
        <w:between w:val="nil"/>
      </w:pBdr>
      <w:spacing w:before="0" w:after="0" w:line="276" w:lineRule="auto"/>
      <w:jc w:val="left"/>
      <w:rPr>
        <w:rFonts w:eastAsia="Arial"/>
        <w:color w:val="000000"/>
      </w:rPr>
    </w:pPr>
  </w:p>
  <w:tbl>
    <w:tblPr>
      <w:tblStyle w:val="af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gridCol w:w="2832"/>
      <w:gridCol w:w="3050"/>
    </w:tblGrid>
    <w:tr w:rsidR="00D0516E" w14:paraId="7932C4C2" w14:textId="77777777">
      <w:tc>
        <w:tcPr>
          <w:tcW w:w="2946" w:type="dxa"/>
          <w:vAlign w:val="center"/>
        </w:tcPr>
        <w:p w14:paraId="5FE6EF4D" w14:textId="77777777" w:rsidR="00D0516E" w:rsidRDefault="00D0516E">
          <w:pPr>
            <w:pBdr>
              <w:top w:val="nil"/>
              <w:left w:val="nil"/>
              <w:bottom w:val="nil"/>
              <w:right w:val="nil"/>
              <w:between w:val="nil"/>
            </w:pBdr>
            <w:tabs>
              <w:tab w:val="center" w:pos="4419"/>
              <w:tab w:val="right" w:pos="8838"/>
            </w:tabs>
            <w:jc w:val="center"/>
            <w:rPr>
              <w:rFonts w:eastAsia="Arial"/>
              <w:color w:val="000000"/>
            </w:rPr>
          </w:pPr>
          <w:r>
            <w:rPr>
              <w:rFonts w:eastAsia="Arial"/>
              <w:noProof/>
              <w:color w:val="000000"/>
            </w:rPr>
            <w:drawing>
              <wp:inline distT="0" distB="0" distL="0" distR="0" wp14:anchorId="6CC0A54D" wp14:editId="3592740F">
                <wp:extent cx="1725295" cy="48133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1725295" cy="481330"/>
                        </a:xfrm>
                        <a:prstGeom prst="rect">
                          <a:avLst/>
                        </a:prstGeom>
                        <a:ln/>
                      </pic:spPr>
                    </pic:pic>
                  </a:graphicData>
                </a:graphic>
              </wp:inline>
            </w:drawing>
          </w:r>
        </w:p>
      </w:tc>
      <w:tc>
        <w:tcPr>
          <w:tcW w:w="2832" w:type="dxa"/>
          <w:vAlign w:val="center"/>
        </w:tcPr>
        <w:p w14:paraId="3977396F" w14:textId="77777777" w:rsidR="00D0516E" w:rsidRDefault="00D0516E">
          <w:pPr>
            <w:pBdr>
              <w:top w:val="nil"/>
              <w:left w:val="nil"/>
              <w:bottom w:val="nil"/>
              <w:right w:val="nil"/>
              <w:between w:val="nil"/>
            </w:pBdr>
            <w:tabs>
              <w:tab w:val="center" w:pos="4419"/>
              <w:tab w:val="right" w:pos="8838"/>
            </w:tabs>
            <w:jc w:val="center"/>
            <w:rPr>
              <w:rFonts w:eastAsia="Arial"/>
              <w:color w:val="000000"/>
              <w:sz w:val="20"/>
              <w:szCs w:val="20"/>
            </w:rPr>
          </w:pPr>
          <w:r>
            <w:rPr>
              <w:rFonts w:eastAsia="Arial"/>
              <w:b/>
              <w:color w:val="000000"/>
              <w:sz w:val="20"/>
              <w:szCs w:val="20"/>
            </w:rPr>
            <w:t>Estudio de Impacto Ambiental</w:t>
          </w:r>
        </w:p>
        <w:p w14:paraId="2DE336B6" w14:textId="77777777" w:rsidR="00D0516E" w:rsidRDefault="00D0516E">
          <w:pPr>
            <w:pBdr>
              <w:top w:val="nil"/>
              <w:left w:val="nil"/>
              <w:bottom w:val="nil"/>
              <w:right w:val="nil"/>
              <w:between w:val="nil"/>
            </w:pBdr>
            <w:tabs>
              <w:tab w:val="center" w:pos="4419"/>
              <w:tab w:val="right" w:pos="8838"/>
            </w:tabs>
            <w:jc w:val="center"/>
            <w:rPr>
              <w:rFonts w:eastAsia="Arial"/>
              <w:color w:val="000000"/>
              <w:sz w:val="20"/>
              <w:szCs w:val="20"/>
            </w:rPr>
          </w:pPr>
          <w:r>
            <w:rPr>
              <w:rFonts w:eastAsia="Arial"/>
              <w:color w:val="000000"/>
              <w:sz w:val="20"/>
              <w:szCs w:val="20"/>
            </w:rPr>
            <w:t>Pequeña Central Hidroeléctrica Río Hondo</w:t>
          </w:r>
        </w:p>
      </w:tc>
      <w:tc>
        <w:tcPr>
          <w:tcW w:w="3050" w:type="dxa"/>
          <w:vAlign w:val="center"/>
        </w:tcPr>
        <w:p w14:paraId="00B6A05D" w14:textId="77777777" w:rsidR="00D0516E" w:rsidRDefault="00D0516E">
          <w:pPr>
            <w:pBdr>
              <w:top w:val="nil"/>
              <w:left w:val="nil"/>
              <w:bottom w:val="nil"/>
              <w:right w:val="nil"/>
              <w:between w:val="nil"/>
            </w:pBdr>
            <w:tabs>
              <w:tab w:val="center" w:pos="4419"/>
              <w:tab w:val="right" w:pos="8838"/>
            </w:tabs>
            <w:jc w:val="center"/>
            <w:rPr>
              <w:rFonts w:eastAsia="Arial"/>
              <w:color w:val="000000"/>
            </w:rPr>
          </w:pPr>
          <w:r>
            <w:rPr>
              <w:rFonts w:eastAsia="Arial"/>
              <w:noProof/>
              <w:color w:val="000000"/>
            </w:rPr>
            <w:drawing>
              <wp:inline distT="0" distB="0" distL="0" distR="0" wp14:anchorId="4E7B2B4E" wp14:editId="66393097">
                <wp:extent cx="1800000" cy="525600"/>
                <wp:effectExtent l="0" t="0" r="0" b="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
                        <a:srcRect/>
                        <a:stretch>
                          <a:fillRect/>
                        </a:stretch>
                      </pic:blipFill>
                      <pic:spPr>
                        <a:xfrm>
                          <a:off x="0" y="0"/>
                          <a:ext cx="1800000" cy="525600"/>
                        </a:xfrm>
                        <a:prstGeom prst="rect">
                          <a:avLst/>
                        </a:prstGeom>
                        <a:ln/>
                      </pic:spPr>
                    </pic:pic>
                  </a:graphicData>
                </a:graphic>
              </wp:inline>
            </w:drawing>
          </w:r>
        </w:p>
      </w:tc>
    </w:tr>
  </w:tbl>
  <w:p w14:paraId="2BB3306E" w14:textId="77777777" w:rsidR="00D0516E" w:rsidRDefault="00D0516E">
    <w:pPr>
      <w:pBdr>
        <w:top w:val="nil"/>
        <w:left w:val="nil"/>
        <w:bottom w:val="nil"/>
        <w:right w:val="nil"/>
        <w:between w:val="nil"/>
      </w:pBdr>
      <w:tabs>
        <w:tab w:val="center" w:pos="4419"/>
        <w:tab w:val="right" w:pos="8838"/>
      </w:tabs>
      <w:spacing w:before="0" w:after="0"/>
      <w:rPr>
        <w:rFonts w:eastAsia="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C3ADD"/>
    <w:multiLevelType w:val="multilevel"/>
    <w:tmpl w:val="F7B45F0C"/>
    <w:lvl w:ilvl="0">
      <w:start w:val="1"/>
      <w:numFmt w:val="decimal"/>
      <w:lvlText w:val="%1."/>
      <w:lvlJc w:val="left"/>
      <w:pPr>
        <w:ind w:left="720" w:hanging="360"/>
      </w:pPr>
    </w:lvl>
    <w:lvl w:ilvl="1">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4119C3"/>
    <w:multiLevelType w:val="multilevel"/>
    <w:tmpl w:val="EE525B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6B0DAE"/>
    <w:multiLevelType w:val="multilevel"/>
    <w:tmpl w:val="D9402C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30C4DA5"/>
    <w:multiLevelType w:val="multilevel"/>
    <w:tmpl w:val="D556D756"/>
    <w:lvl w:ilvl="0">
      <w:start w:val="1"/>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EF241E2"/>
    <w:multiLevelType w:val="hybridMultilevel"/>
    <w:tmpl w:val="84B2128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15:restartNumberingAfterBreak="0">
    <w:nsid w:val="351102B9"/>
    <w:multiLevelType w:val="multilevel"/>
    <w:tmpl w:val="39DABEB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AA51A82"/>
    <w:multiLevelType w:val="multilevel"/>
    <w:tmpl w:val="284A2D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F822069"/>
    <w:multiLevelType w:val="multilevel"/>
    <w:tmpl w:val="34E82B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36D6BF6"/>
    <w:multiLevelType w:val="multilevel"/>
    <w:tmpl w:val="10E69E98"/>
    <w:lvl w:ilvl="0">
      <w:start w:val="1"/>
      <w:numFmt w:val="decimal"/>
      <w:pStyle w:val="Ttulo8"/>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9592C79"/>
    <w:multiLevelType w:val="multilevel"/>
    <w:tmpl w:val="CAD040F2"/>
    <w:lvl w:ilvl="0">
      <w:start w:val="1"/>
      <w:numFmt w:val="decimal"/>
      <w:lvlText w:val="%1."/>
      <w:lvlJc w:val="left"/>
      <w:pPr>
        <w:ind w:left="720" w:hanging="360"/>
      </w:pPr>
    </w:lvl>
    <w:lvl w:ilvl="1">
      <w:start w:val="3"/>
      <w:numFmt w:val="decimal"/>
      <w:lvlText w:val="%1.%2."/>
      <w:lvlJc w:val="left"/>
      <w:pPr>
        <w:ind w:left="1080" w:hanging="720"/>
      </w:pPr>
    </w:lvl>
    <w:lvl w:ilvl="2">
      <w:start w:val="3"/>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0" w15:restartNumberingAfterBreak="0">
    <w:nsid w:val="5ADB5940"/>
    <w:multiLevelType w:val="multilevel"/>
    <w:tmpl w:val="6CC4F5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C172193"/>
    <w:multiLevelType w:val="multilevel"/>
    <w:tmpl w:val="7EBA334E"/>
    <w:lvl w:ilvl="0">
      <w:start w:val="1"/>
      <w:numFmt w:val="bullet"/>
      <w:pStyle w:val="Ttulo1"/>
      <w:lvlText w:val="-"/>
      <w:lvlJc w:val="left"/>
      <w:pPr>
        <w:ind w:left="720" w:hanging="360"/>
      </w:pPr>
      <w:rPr>
        <w:rFonts w:ascii="Verdana" w:eastAsia="Verdana" w:hAnsi="Verdana" w:cs="Verdana"/>
      </w:rPr>
    </w:lvl>
    <w:lvl w:ilvl="1">
      <w:start w:val="1"/>
      <w:numFmt w:val="bullet"/>
      <w:pStyle w:val="Ttulo2"/>
      <w:lvlText w:val="o"/>
      <w:lvlJc w:val="left"/>
      <w:pPr>
        <w:ind w:left="1440" w:hanging="360"/>
      </w:pPr>
      <w:rPr>
        <w:rFonts w:ascii="Courier New" w:eastAsia="Courier New" w:hAnsi="Courier New" w:cs="Courier New"/>
      </w:rPr>
    </w:lvl>
    <w:lvl w:ilvl="2">
      <w:start w:val="1"/>
      <w:numFmt w:val="bullet"/>
      <w:pStyle w:val="Ttulo3"/>
      <w:lvlText w:val="▪"/>
      <w:lvlJc w:val="left"/>
      <w:pPr>
        <w:ind w:left="2160" w:hanging="360"/>
      </w:pPr>
      <w:rPr>
        <w:rFonts w:ascii="Noto Sans Symbols" w:eastAsia="Noto Sans Symbols" w:hAnsi="Noto Sans Symbols" w:cs="Noto Sans Symbols"/>
      </w:rPr>
    </w:lvl>
    <w:lvl w:ilvl="3">
      <w:start w:val="1"/>
      <w:numFmt w:val="bullet"/>
      <w:pStyle w:val="Ttulo4"/>
      <w:lvlText w:val="●"/>
      <w:lvlJc w:val="left"/>
      <w:pPr>
        <w:ind w:left="2880" w:hanging="360"/>
      </w:pPr>
      <w:rPr>
        <w:rFonts w:ascii="Noto Sans Symbols" w:eastAsia="Noto Sans Symbols" w:hAnsi="Noto Sans Symbols" w:cs="Noto Sans Symbols"/>
      </w:rPr>
    </w:lvl>
    <w:lvl w:ilvl="4">
      <w:start w:val="1"/>
      <w:numFmt w:val="bullet"/>
      <w:pStyle w:val="Ttulo5"/>
      <w:lvlText w:val="o"/>
      <w:lvlJc w:val="left"/>
      <w:pPr>
        <w:ind w:left="3600" w:hanging="360"/>
      </w:pPr>
      <w:rPr>
        <w:rFonts w:ascii="Courier New" w:eastAsia="Courier New" w:hAnsi="Courier New" w:cs="Courier New"/>
      </w:rPr>
    </w:lvl>
    <w:lvl w:ilvl="5">
      <w:start w:val="1"/>
      <w:numFmt w:val="bullet"/>
      <w:pStyle w:val="Ttulo6"/>
      <w:lvlText w:val="▪"/>
      <w:lvlJc w:val="left"/>
      <w:pPr>
        <w:ind w:left="4320" w:hanging="360"/>
      </w:pPr>
      <w:rPr>
        <w:rFonts w:ascii="Noto Sans Symbols" w:eastAsia="Noto Sans Symbols" w:hAnsi="Noto Sans Symbols" w:cs="Noto Sans Symbols"/>
      </w:rPr>
    </w:lvl>
    <w:lvl w:ilvl="6">
      <w:start w:val="1"/>
      <w:numFmt w:val="bullet"/>
      <w:pStyle w:val="Ttulo7"/>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CE21D50"/>
    <w:multiLevelType w:val="multilevel"/>
    <w:tmpl w:val="91E21C34"/>
    <w:lvl w:ilvl="0">
      <w:start w:val="7"/>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8522" w:hanging="1007"/>
      </w:pPr>
    </w:lvl>
    <w:lvl w:ilvl="5">
      <w:start w:val="1"/>
      <w:numFmt w:val="decimal"/>
      <w:lvlText w:val="%1.%2.%3.%4.%5.%6"/>
      <w:lvlJc w:val="left"/>
      <w:pPr>
        <w:ind w:left="1152" w:hanging="1152"/>
      </w:pPr>
      <w:rPr>
        <w:b w:val="0"/>
        <w:i w:val="0"/>
        <w:smallCaps w:val="0"/>
        <w:strike w:val="0"/>
        <w:u w:val="none"/>
        <w:vertAlign w:val="baseline"/>
      </w:rPr>
    </w:lvl>
    <w:lvl w:ilvl="6">
      <w:start w:val="1"/>
      <w:numFmt w:val="decimal"/>
      <w:lvlText w:val="%1.%2.%3.%4.%5.%6.%7"/>
      <w:lvlJc w:val="left"/>
      <w:pPr>
        <w:ind w:left="1296" w:hanging="1296"/>
      </w:pPr>
      <w:rPr>
        <w:rFonts w:ascii="Arial" w:eastAsia="Arial" w:hAnsi="Arial" w:cs="Arial"/>
      </w:r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682F2600"/>
    <w:multiLevelType w:val="multilevel"/>
    <w:tmpl w:val="294EF2E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762B1C9D"/>
    <w:multiLevelType w:val="multilevel"/>
    <w:tmpl w:val="CF36E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97811504">
    <w:abstractNumId w:val="14"/>
  </w:num>
  <w:num w:numId="2" w16cid:durableId="1349677136">
    <w:abstractNumId w:val="2"/>
  </w:num>
  <w:num w:numId="3" w16cid:durableId="1362784815">
    <w:abstractNumId w:val="11"/>
  </w:num>
  <w:num w:numId="4" w16cid:durableId="849946665">
    <w:abstractNumId w:val="9"/>
  </w:num>
  <w:num w:numId="5" w16cid:durableId="1457141002">
    <w:abstractNumId w:val="0"/>
  </w:num>
  <w:num w:numId="6" w16cid:durableId="252208697">
    <w:abstractNumId w:val="10"/>
  </w:num>
  <w:num w:numId="7" w16cid:durableId="766463930">
    <w:abstractNumId w:val="5"/>
  </w:num>
  <w:num w:numId="8" w16cid:durableId="514272154">
    <w:abstractNumId w:val="3"/>
  </w:num>
  <w:num w:numId="9" w16cid:durableId="826439437">
    <w:abstractNumId w:val="12"/>
  </w:num>
  <w:num w:numId="10" w16cid:durableId="376779659">
    <w:abstractNumId w:val="6"/>
  </w:num>
  <w:num w:numId="11" w16cid:durableId="705721064">
    <w:abstractNumId w:val="7"/>
  </w:num>
  <w:num w:numId="12" w16cid:durableId="584461807">
    <w:abstractNumId w:val="13"/>
  </w:num>
  <w:num w:numId="13" w16cid:durableId="2070642559">
    <w:abstractNumId w:val="1"/>
  </w:num>
  <w:num w:numId="14" w16cid:durableId="1592157227">
    <w:abstractNumId w:val="8"/>
  </w:num>
  <w:num w:numId="15" w16cid:durableId="7232179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545677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784120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9F8"/>
    <w:rsid w:val="00001BBF"/>
    <w:rsid w:val="00041E2B"/>
    <w:rsid w:val="00052E4A"/>
    <w:rsid w:val="00070149"/>
    <w:rsid w:val="00096454"/>
    <w:rsid w:val="000C50EA"/>
    <w:rsid w:val="000C5A04"/>
    <w:rsid w:val="001035E3"/>
    <w:rsid w:val="00106D2F"/>
    <w:rsid w:val="00134497"/>
    <w:rsid w:val="00152D1E"/>
    <w:rsid w:val="00176DBD"/>
    <w:rsid w:val="00180315"/>
    <w:rsid w:val="0018647C"/>
    <w:rsid w:val="001952E4"/>
    <w:rsid w:val="00195FC2"/>
    <w:rsid w:val="001C5964"/>
    <w:rsid w:val="001D21A3"/>
    <w:rsid w:val="001E3B5D"/>
    <w:rsid w:val="00233ED9"/>
    <w:rsid w:val="00244095"/>
    <w:rsid w:val="00244363"/>
    <w:rsid w:val="002544D3"/>
    <w:rsid w:val="0025701B"/>
    <w:rsid w:val="00277ACF"/>
    <w:rsid w:val="002F6935"/>
    <w:rsid w:val="00323573"/>
    <w:rsid w:val="00353BA9"/>
    <w:rsid w:val="00363622"/>
    <w:rsid w:val="00371962"/>
    <w:rsid w:val="00386114"/>
    <w:rsid w:val="00390438"/>
    <w:rsid w:val="003A4E5B"/>
    <w:rsid w:val="003D7E94"/>
    <w:rsid w:val="00415E01"/>
    <w:rsid w:val="00416271"/>
    <w:rsid w:val="00417042"/>
    <w:rsid w:val="00417359"/>
    <w:rsid w:val="004204A4"/>
    <w:rsid w:val="004313AC"/>
    <w:rsid w:val="00455579"/>
    <w:rsid w:val="00490363"/>
    <w:rsid w:val="004B5208"/>
    <w:rsid w:val="004C3E38"/>
    <w:rsid w:val="004E0CA1"/>
    <w:rsid w:val="005223AB"/>
    <w:rsid w:val="005455F3"/>
    <w:rsid w:val="00553393"/>
    <w:rsid w:val="00573C36"/>
    <w:rsid w:val="00580043"/>
    <w:rsid w:val="00580780"/>
    <w:rsid w:val="00617D9A"/>
    <w:rsid w:val="006426A1"/>
    <w:rsid w:val="006452CD"/>
    <w:rsid w:val="00654CFA"/>
    <w:rsid w:val="00662434"/>
    <w:rsid w:val="006637D1"/>
    <w:rsid w:val="006651B6"/>
    <w:rsid w:val="00673D57"/>
    <w:rsid w:val="00675510"/>
    <w:rsid w:val="0068345C"/>
    <w:rsid w:val="006C1A78"/>
    <w:rsid w:val="007024AC"/>
    <w:rsid w:val="0072500A"/>
    <w:rsid w:val="00761DA8"/>
    <w:rsid w:val="007844C8"/>
    <w:rsid w:val="007A3912"/>
    <w:rsid w:val="007C6969"/>
    <w:rsid w:val="007D105D"/>
    <w:rsid w:val="00802C01"/>
    <w:rsid w:val="00813742"/>
    <w:rsid w:val="008167B7"/>
    <w:rsid w:val="00856400"/>
    <w:rsid w:val="00882CEC"/>
    <w:rsid w:val="0088446A"/>
    <w:rsid w:val="008C2C70"/>
    <w:rsid w:val="008F2907"/>
    <w:rsid w:val="008F7418"/>
    <w:rsid w:val="0090051E"/>
    <w:rsid w:val="00907BEE"/>
    <w:rsid w:val="00932120"/>
    <w:rsid w:val="0093659A"/>
    <w:rsid w:val="00944929"/>
    <w:rsid w:val="0095499C"/>
    <w:rsid w:val="009553CB"/>
    <w:rsid w:val="009B2DD1"/>
    <w:rsid w:val="009B31FD"/>
    <w:rsid w:val="009D231E"/>
    <w:rsid w:val="009E0FFC"/>
    <w:rsid w:val="009F04DF"/>
    <w:rsid w:val="009F7652"/>
    <w:rsid w:val="00A143EE"/>
    <w:rsid w:val="00A32068"/>
    <w:rsid w:val="00A36353"/>
    <w:rsid w:val="00A55375"/>
    <w:rsid w:val="00A74F1C"/>
    <w:rsid w:val="00A81EA2"/>
    <w:rsid w:val="00A91152"/>
    <w:rsid w:val="00AA1A84"/>
    <w:rsid w:val="00AD35A3"/>
    <w:rsid w:val="00AF4DFC"/>
    <w:rsid w:val="00B0126D"/>
    <w:rsid w:val="00B1389C"/>
    <w:rsid w:val="00B27D0D"/>
    <w:rsid w:val="00B40886"/>
    <w:rsid w:val="00B44C20"/>
    <w:rsid w:val="00B60356"/>
    <w:rsid w:val="00BB0EC9"/>
    <w:rsid w:val="00C279A4"/>
    <w:rsid w:val="00C53416"/>
    <w:rsid w:val="00C5554C"/>
    <w:rsid w:val="00C610D8"/>
    <w:rsid w:val="00C93888"/>
    <w:rsid w:val="00CA6A26"/>
    <w:rsid w:val="00CC7579"/>
    <w:rsid w:val="00CD3910"/>
    <w:rsid w:val="00D0516E"/>
    <w:rsid w:val="00D55881"/>
    <w:rsid w:val="00DA26C6"/>
    <w:rsid w:val="00DB68F7"/>
    <w:rsid w:val="00DD623C"/>
    <w:rsid w:val="00DE6DCD"/>
    <w:rsid w:val="00DF4A51"/>
    <w:rsid w:val="00E0770A"/>
    <w:rsid w:val="00E129F8"/>
    <w:rsid w:val="00E43E7B"/>
    <w:rsid w:val="00E708C0"/>
    <w:rsid w:val="00E80E5B"/>
    <w:rsid w:val="00E8211F"/>
    <w:rsid w:val="00E82696"/>
    <w:rsid w:val="00E850F6"/>
    <w:rsid w:val="00EE2267"/>
    <w:rsid w:val="00EF30C7"/>
    <w:rsid w:val="00F1128B"/>
    <w:rsid w:val="00F20FC5"/>
    <w:rsid w:val="00F27536"/>
    <w:rsid w:val="00F36720"/>
    <w:rsid w:val="00F42179"/>
    <w:rsid w:val="00F80DC2"/>
    <w:rsid w:val="00F83295"/>
    <w:rsid w:val="00F9570C"/>
    <w:rsid w:val="00FD527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627FE"/>
  <w15:docId w15:val="{816BF333-3140-447D-B680-48813C86F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35B"/>
    <w:rPr>
      <w:rFonts w:eastAsia="Times New Roman"/>
    </w:rPr>
  </w:style>
  <w:style w:type="paragraph" w:styleId="Ttulo1">
    <w:name w:val="heading 1"/>
    <w:basedOn w:val="Prrafodelista"/>
    <w:next w:val="Normal"/>
    <w:link w:val="Ttulo1Car"/>
    <w:uiPriority w:val="9"/>
    <w:qFormat/>
    <w:rsid w:val="007F4E78"/>
    <w:pPr>
      <w:numPr>
        <w:numId w:val="3"/>
      </w:numPr>
      <w:jc w:val="center"/>
      <w:outlineLvl w:val="0"/>
    </w:pPr>
    <w:rPr>
      <w:b/>
      <w:sz w:val="28"/>
      <w:szCs w:val="28"/>
    </w:rPr>
  </w:style>
  <w:style w:type="paragraph" w:styleId="Ttulo2">
    <w:name w:val="heading 2"/>
    <w:basedOn w:val="Prrafodelista"/>
    <w:next w:val="Normal"/>
    <w:link w:val="Ttulo2Car"/>
    <w:uiPriority w:val="9"/>
    <w:unhideWhenUsed/>
    <w:qFormat/>
    <w:rsid w:val="007F4E78"/>
    <w:pPr>
      <w:numPr>
        <w:ilvl w:val="1"/>
        <w:numId w:val="3"/>
      </w:numPr>
      <w:outlineLvl w:val="1"/>
    </w:pPr>
    <w:rPr>
      <w:i/>
      <w:u w:val="single"/>
    </w:rPr>
  </w:style>
  <w:style w:type="paragraph" w:styleId="Ttulo3">
    <w:name w:val="heading 3"/>
    <w:basedOn w:val="Normal"/>
    <w:next w:val="Normal"/>
    <w:link w:val="Ttulo3Car"/>
    <w:uiPriority w:val="9"/>
    <w:unhideWhenUsed/>
    <w:qFormat/>
    <w:rsid w:val="007F4E78"/>
    <w:pPr>
      <w:numPr>
        <w:ilvl w:val="2"/>
        <w:numId w:val="3"/>
      </w:numPr>
      <w:outlineLvl w:val="2"/>
    </w:pPr>
    <w:rPr>
      <w:i/>
      <w:szCs w:val="22"/>
    </w:rPr>
  </w:style>
  <w:style w:type="paragraph" w:styleId="Ttulo4">
    <w:name w:val="heading 4"/>
    <w:basedOn w:val="Normal"/>
    <w:next w:val="Normal"/>
    <w:link w:val="Ttulo4Car"/>
    <w:uiPriority w:val="9"/>
    <w:unhideWhenUsed/>
    <w:qFormat/>
    <w:rsid w:val="007F4E78"/>
    <w:pPr>
      <w:numPr>
        <w:ilvl w:val="3"/>
        <w:numId w:val="3"/>
      </w:numPr>
      <w:outlineLvl w:val="3"/>
    </w:pPr>
  </w:style>
  <w:style w:type="paragraph" w:styleId="Ttulo5">
    <w:name w:val="heading 5"/>
    <w:basedOn w:val="Normal"/>
    <w:next w:val="Normal"/>
    <w:link w:val="Ttulo5Car"/>
    <w:uiPriority w:val="9"/>
    <w:unhideWhenUsed/>
    <w:qFormat/>
    <w:rsid w:val="007F4E78"/>
    <w:pPr>
      <w:numPr>
        <w:ilvl w:val="4"/>
        <w:numId w:val="3"/>
      </w:numPr>
      <w:ind w:left="1008"/>
      <w:outlineLvl w:val="4"/>
    </w:pPr>
  </w:style>
  <w:style w:type="paragraph" w:styleId="Ttulo6">
    <w:name w:val="heading 6"/>
    <w:basedOn w:val="Ttulo5"/>
    <w:next w:val="Normal"/>
    <w:link w:val="Ttulo6Car"/>
    <w:unhideWhenUsed/>
    <w:qFormat/>
    <w:rsid w:val="00260356"/>
    <w:pPr>
      <w:keepNext/>
      <w:keepLines/>
      <w:numPr>
        <w:ilvl w:val="5"/>
      </w:numPr>
      <w:spacing w:before="40" w:after="0"/>
      <w:outlineLvl w:val="5"/>
    </w:pPr>
  </w:style>
  <w:style w:type="paragraph" w:styleId="Ttulo7">
    <w:name w:val="heading 7"/>
    <w:basedOn w:val="Normal"/>
    <w:next w:val="Normal"/>
    <w:link w:val="Ttulo7Car"/>
    <w:uiPriority w:val="9"/>
    <w:unhideWhenUsed/>
    <w:qFormat/>
    <w:rsid w:val="00260356"/>
    <w:pPr>
      <w:numPr>
        <w:ilvl w:val="6"/>
        <w:numId w:val="3"/>
      </w:numPr>
      <w:spacing w:before="200" w:after="0"/>
      <w:outlineLvl w:val="6"/>
    </w:pPr>
    <w:rPr>
      <w:caps/>
      <w:spacing w:val="10"/>
    </w:rPr>
  </w:style>
  <w:style w:type="paragraph" w:styleId="Ttulo8">
    <w:name w:val="heading 8"/>
    <w:basedOn w:val="Normal"/>
    <w:next w:val="Normal"/>
    <w:link w:val="Ttulo8Car"/>
    <w:uiPriority w:val="9"/>
    <w:unhideWhenUsed/>
    <w:qFormat/>
    <w:rsid w:val="0054631B"/>
    <w:pPr>
      <w:numPr>
        <w:numId w:val="14"/>
      </w:numPr>
      <w:autoSpaceDE w:val="0"/>
      <w:autoSpaceDN w:val="0"/>
      <w:adjustRightInd w:val="0"/>
      <w:spacing w:before="0" w:after="0"/>
      <w:outlineLvl w:val="7"/>
    </w:pPr>
    <w:rPr>
      <w:b/>
    </w:rPr>
  </w:style>
  <w:style w:type="paragraph" w:styleId="Ttulo9">
    <w:name w:val="heading 9"/>
    <w:basedOn w:val="Ttulo7"/>
    <w:next w:val="Normal"/>
    <w:link w:val="Ttulo9Car"/>
    <w:uiPriority w:val="9"/>
    <w:unhideWhenUsed/>
    <w:qFormat/>
    <w:rsid w:val="0054631B"/>
    <w:pPr>
      <w:numPr>
        <w:ilvl w:val="0"/>
        <w:numId w:val="0"/>
      </w:numPr>
      <w:tabs>
        <w:tab w:val="num" w:pos="720"/>
      </w:tabs>
      <w:autoSpaceDE w:val="0"/>
      <w:autoSpaceDN w:val="0"/>
      <w:adjustRightInd w:val="0"/>
      <w:spacing w:before="0"/>
      <w:ind w:left="720" w:hanging="720"/>
      <w:contextualSpacing/>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7F4E78"/>
    <w:pPr>
      <w:spacing w:before="0" w:after="0"/>
    </w:pPr>
    <w:rPr>
      <w:rFonts w:ascii="Calibri Light" w:hAnsi="Calibri Light" w:cs="Times New Roman"/>
      <w:caps/>
      <w:color w:val="DDDDDD"/>
      <w:spacing w:val="10"/>
      <w:sz w:val="52"/>
      <w:szCs w:val="52"/>
    </w:rPr>
  </w:style>
  <w:style w:type="character" w:customStyle="1" w:styleId="Ttulo1Car">
    <w:name w:val="Título 1 Car"/>
    <w:link w:val="Ttulo1"/>
    <w:uiPriority w:val="9"/>
    <w:rsid w:val="007F4E78"/>
    <w:rPr>
      <w:rFonts w:ascii="Arial" w:eastAsia="Times New Roman" w:hAnsi="Arial" w:cs="Arial"/>
      <w:b/>
      <w:sz w:val="28"/>
      <w:szCs w:val="28"/>
      <w:lang w:eastAsia="es-CO"/>
    </w:rPr>
  </w:style>
  <w:style w:type="character" w:customStyle="1" w:styleId="Ttulo2Car">
    <w:name w:val="Título 2 Car"/>
    <w:link w:val="Ttulo2"/>
    <w:uiPriority w:val="9"/>
    <w:rsid w:val="007F4E78"/>
    <w:rPr>
      <w:rFonts w:ascii="Arial" w:eastAsia="Times New Roman" w:hAnsi="Arial" w:cs="Arial"/>
      <w:i/>
      <w:sz w:val="24"/>
      <w:szCs w:val="24"/>
      <w:u w:val="single"/>
      <w:lang w:eastAsia="es-CO"/>
    </w:rPr>
  </w:style>
  <w:style w:type="character" w:customStyle="1" w:styleId="Ttulo3Car">
    <w:name w:val="Título 3 Car"/>
    <w:link w:val="Ttulo3"/>
    <w:uiPriority w:val="9"/>
    <w:rsid w:val="007F4E78"/>
    <w:rPr>
      <w:rFonts w:ascii="Arial" w:eastAsia="Times New Roman" w:hAnsi="Arial" w:cs="Arial"/>
      <w:i/>
      <w:sz w:val="24"/>
      <w:szCs w:val="22"/>
      <w:lang w:eastAsia="es-CO"/>
    </w:rPr>
  </w:style>
  <w:style w:type="character" w:customStyle="1" w:styleId="Ttulo4Car">
    <w:name w:val="Título 4 Car"/>
    <w:link w:val="Ttulo4"/>
    <w:uiPriority w:val="9"/>
    <w:rsid w:val="007F4E78"/>
    <w:rPr>
      <w:rFonts w:ascii="Arial" w:eastAsia="Times New Roman" w:hAnsi="Arial" w:cs="Arial"/>
      <w:sz w:val="24"/>
      <w:szCs w:val="24"/>
      <w:lang w:eastAsia="es-CO"/>
    </w:rPr>
  </w:style>
  <w:style w:type="character" w:customStyle="1" w:styleId="Ttulo5Car">
    <w:name w:val="Título 5 Car"/>
    <w:link w:val="Ttulo5"/>
    <w:uiPriority w:val="9"/>
    <w:rsid w:val="007F4E78"/>
    <w:rPr>
      <w:rFonts w:ascii="Arial" w:eastAsia="Times New Roman" w:hAnsi="Arial" w:cs="Arial"/>
      <w:sz w:val="24"/>
      <w:szCs w:val="24"/>
      <w:lang w:eastAsia="es-CO"/>
    </w:rPr>
  </w:style>
  <w:style w:type="character" w:customStyle="1" w:styleId="Ttulo6Car">
    <w:name w:val="Título 6 Car"/>
    <w:link w:val="Ttulo6"/>
    <w:rsid w:val="00260356"/>
    <w:rPr>
      <w:rFonts w:ascii="Arial" w:eastAsia="Times New Roman" w:hAnsi="Arial" w:cs="Arial"/>
      <w:sz w:val="24"/>
      <w:szCs w:val="24"/>
      <w:lang w:eastAsia="es-CO"/>
    </w:rPr>
  </w:style>
  <w:style w:type="character" w:customStyle="1" w:styleId="Ttulo7Car">
    <w:name w:val="Título 7 Car"/>
    <w:link w:val="Ttulo7"/>
    <w:uiPriority w:val="9"/>
    <w:rsid w:val="00260356"/>
    <w:rPr>
      <w:rFonts w:ascii="Arial" w:eastAsia="Times New Roman" w:hAnsi="Arial" w:cs="Arial"/>
      <w:caps/>
      <w:spacing w:val="10"/>
      <w:sz w:val="24"/>
      <w:szCs w:val="24"/>
      <w:lang w:eastAsia="es-CO"/>
    </w:rPr>
  </w:style>
  <w:style w:type="character" w:customStyle="1" w:styleId="Ttulo8Car">
    <w:name w:val="Título 8 Car"/>
    <w:link w:val="Ttulo8"/>
    <w:uiPriority w:val="9"/>
    <w:rsid w:val="0054631B"/>
    <w:rPr>
      <w:rFonts w:ascii="Arial" w:eastAsia="Times New Roman" w:hAnsi="Arial" w:cs="Arial"/>
      <w:b/>
      <w:sz w:val="24"/>
      <w:szCs w:val="24"/>
      <w:lang w:eastAsia="es-CO"/>
    </w:rPr>
  </w:style>
  <w:style w:type="character" w:customStyle="1" w:styleId="Ttulo9Car">
    <w:name w:val="Título 9 Car"/>
    <w:link w:val="Ttulo9"/>
    <w:uiPriority w:val="9"/>
    <w:rsid w:val="0054631B"/>
    <w:rPr>
      <w:rFonts w:eastAsia="Times New Roman"/>
      <w:caps/>
      <w:spacing w:val="10"/>
    </w:rPr>
  </w:style>
  <w:style w:type="paragraph" w:styleId="Descripcin">
    <w:name w:val="caption"/>
    <w:aliases w:val="Figuras Gabriel,Car Car Car Car Car,Epígrafe Tabla,A,Car1,Car Car Car Car Car Car Car,Car Car Car Car Car1,Car11,Car,Car Car,Car Car Car Car1,Car Car Car,Título tabla/gráfica,Título tabla/gráfica1,Título tabla/gráfica2,Título tabla/gráfica3"/>
    <w:basedOn w:val="Normal"/>
    <w:next w:val="Normal"/>
    <w:link w:val="DescripcinCar"/>
    <w:unhideWhenUsed/>
    <w:qFormat/>
    <w:rsid w:val="007F4E78"/>
    <w:pPr>
      <w:keepNext/>
      <w:jc w:val="center"/>
    </w:pPr>
    <w:rPr>
      <w:b/>
      <w:noProof/>
      <w:sz w:val="22"/>
      <w:szCs w:val="22"/>
    </w:rPr>
  </w:style>
  <w:style w:type="character" w:customStyle="1" w:styleId="TtuloCar">
    <w:name w:val="Título Car"/>
    <w:link w:val="Ttulo"/>
    <w:uiPriority w:val="10"/>
    <w:rsid w:val="007F4E78"/>
    <w:rPr>
      <w:rFonts w:ascii="Calibri Light" w:eastAsia="Times New Roman" w:hAnsi="Calibri Light" w:cs="Times New Roman"/>
      <w:caps/>
      <w:color w:val="DDDDDD"/>
      <w:spacing w:val="10"/>
      <w:sz w:val="52"/>
      <w:szCs w:val="52"/>
      <w:lang w:eastAsia="es-CO"/>
    </w:rPr>
  </w:style>
  <w:style w:type="paragraph" w:styleId="Subttulo">
    <w:name w:val="Subtitle"/>
    <w:basedOn w:val="Normal"/>
    <w:next w:val="Normal"/>
    <w:link w:val="SubttuloCar"/>
    <w:pPr>
      <w:spacing w:before="0" w:after="500"/>
    </w:pPr>
    <w:rPr>
      <w:smallCaps/>
      <w:color w:val="595959"/>
      <w:sz w:val="21"/>
      <w:szCs w:val="21"/>
    </w:rPr>
  </w:style>
  <w:style w:type="character" w:customStyle="1" w:styleId="SubttuloCar">
    <w:name w:val="Subtítulo Car"/>
    <w:link w:val="Subttulo"/>
    <w:uiPriority w:val="11"/>
    <w:rsid w:val="007F4E78"/>
    <w:rPr>
      <w:rFonts w:ascii="Arial" w:eastAsia="Times New Roman" w:hAnsi="Arial" w:cs="Arial"/>
      <w:caps/>
      <w:color w:val="595959"/>
      <w:spacing w:val="10"/>
      <w:sz w:val="21"/>
      <w:szCs w:val="21"/>
      <w:lang w:eastAsia="es-CO"/>
    </w:rPr>
  </w:style>
  <w:style w:type="character" w:styleId="Textoennegrita">
    <w:name w:val="Strong"/>
    <w:uiPriority w:val="22"/>
    <w:qFormat/>
    <w:rsid w:val="007F4E78"/>
    <w:rPr>
      <w:b/>
      <w:bCs/>
    </w:rPr>
  </w:style>
  <w:style w:type="character" w:styleId="nfasis">
    <w:name w:val="Emphasis"/>
    <w:uiPriority w:val="20"/>
    <w:qFormat/>
    <w:rsid w:val="007F4E78"/>
    <w:rPr>
      <w:caps/>
      <w:color w:val="6E6E6E"/>
      <w:spacing w:val="5"/>
    </w:rPr>
  </w:style>
  <w:style w:type="paragraph" w:styleId="Sinespaciado">
    <w:name w:val="No Spacing"/>
    <w:aliases w:val="Viñetas"/>
    <w:uiPriority w:val="1"/>
    <w:qFormat/>
    <w:rsid w:val="007F4E78"/>
    <w:pPr>
      <w:spacing w:after="0"/>
    </w:pPr>
    <w:rPr>
      <w:rFonts w:ascii="Calibri" w:eastAsia="Times New Roman" w:hAnsi="Calibri" w:cs="Times New Roman"/>
    </w:rPr>
  </w:style>
  <w:style w:type="paragraph" w:styleId="Cita">
    <w:name w:val="Quote"/>
    <w:basedOn w:val="Normal"/>
    <w:next w:val="Normal"/>
    <w:link w:val="CitaCar"/>
    <w:uiPriority w:val="29"/>
    <w:qFormat/>
    <w:rsid w:val="007F4E78"/>
    <w:rPr>
      <w:i/>
      <w:iCs/>
    </w:rPr>
  </w:style>
  <w:style w:type="character" w:customStyle="1" w:styleId="CitaCar">
    <w:name w:val="Cita Car"/>
    <w:link w:val="Cita"/>
    <w:uiPriority w:val="29"/>
    <w:rsid w:val="007F4E78"/>
    <w:rPr>
      <w:rFonts w:ascii="Arial" w:eastAsia="Times New Roman" w:hAnsi="Arial" w:cs="Arial"/>
      <w:i/>
      <w:iCs/>
      <w:sz w:val="24"/>
      <w:szCs w:val="24"/>
      <w:lang w:eastAsia="es-CO"/>
    </w:rPr>
  </w:style>
  <w:style w:type="paragraph" w:styleId="Citadestacada">
    <w:name w:val="Intense Quote"/>
    <w:basedOn w:val="Normal"/>
    <w:next w:val="Normal"/>
    <w:link w:val="CitadestacadaCar"/>
    <w:uiPriority w:val="30"/>
    <w:qFormat/>
    <w:rsid w:val="007F4E78"/>
    <w:pPr>
      <w:spacing w:before="240" w:after="240"/>
      <w:ind w:left="1080" w:right="1080"/>
      <w:jc w:val="center"/>
    </w:pPr>
    <w:rPr>
      <w:color w:val="DDDDDD"/>
    </w:rPr>
  </w:style>
  <w:style w:type="character" w:customStyle="1" w:styleId="CitadestacadaCar">
    <w:name w:val="Cita destacada Car"/>
    <w:link w:val="Citadestacada"/>
    <w:uiPriority w:val="30"/>
    <w:rsid w:val="007F4E78"/>
    <w:rPr>
      <w:rFonts w:ascii="Arial" w:eastAsia="Times New Roman" w:hAnsi="Arial" w:cs="Arial"/>
      <w:color w:val="DDDDDD"/>
      <w:sz w:val="24"/>
      <w:szCs w:val="24"/>
      <w:lang w:eastAsia="es-CO"/>
    </w:rPr>
  </w:style>
  <w:style w:type="character" w:styleId="nfasissutil">
    <w:name w:val="Subtle Emphasis"/>
    <w:uiPriority w:val="19"/>
    <w:qFormat/>
    <w:rsid w:val="007F4E78"/>
    <w:rPr>
      <w:i/>
      <w:iCs/>
      <w:color w:val="6E6E6E"/>
    </w:rPr>
  </w:style>
  <w:style w:type="character" w:styleId="nfasisintenso">
    <w:name w:val="Intense Emphasis"/>
    <w:uiPriority w:val="21"/>
    <w:qFormat/>
    <w:rsid w:val="007F4E78"/>
    <w:rPr>
      <w:b/>
      <w:bCs/>
      <w:caps/>
      <w:color w:val="6E6E6E"/>
      <w:spacing w:val="10"/>
    </w:rPr>
  </w:style>
  <w:style w:type="character" w:styleId="Referenciasutil">
    <w:name w:val="Subtle Reference"/>
    <w:uiPriority w:val="31"/>
    <w:qFormat/>
    <w:rsid w:val="007F4E78"/>
    <w:rPr>
      <w:b/>
      <w:bCs/>
      <w:color w:val="DDDDDD"/>
    </w:rPr>
  </w:style>
  <w:style w:type="character" w:styleId="Referenciaintensa">
    <w:name w:val="Intense Reference"/>
    <w:uiPriority w:val="32"/>
    <w:qFormat/>
    <w:rsid w:val="007F4E78"/>
    <w:rPr>
      <w:b/>
      <w:bCs/>
      <w:i/>
      <w:iCs/>
      <w:caps/>
      <w:color w:val="DDDDDD"/>
    </w:rPr>
  </w:style>
  <w:style w:type="character" w:styleId="Ttulodellibro">
    <w:name w:val="Book Title"/>
    <w:uiPriority w:val="33"/>
    <w:qFormat/>
    <w:rsid w:val="007F4E78"/>
    <w:rPr>
      <w:b/>
      <w:bCs/>
      <w:i/>
      <w:iCs/>
      <w:spacing w:val="0"/>
    </w:rPr>
  </w:style>
  <w:style w:type="paragraph" w:styleId="TtuloTDC">
    <w:name w:val="TOC Heading"/>
    <w:basedOn w:val="Ttulo1"/>
    <w:next w:val="Normal"/>
    <w:uiPriority w:val="39"/>
    <w:unhideWhenUsed/>
    <w:qFormat/>
    <w:rsid w:val="007F4E78"/>
    <w:pPr>
      <w:outlineLvl w:val="9"/>
    </w:pPr>
  </w:style>
  <w:style w:type="paragraph" w:styleId="Textodeglobo">
    <w:name w:val="Balloon Text"/>
    <w:basedOn w:val="Normal"/>
    <w:link w:val="TextodegloboCar"/>
    <w:uiPriority w:val="99"/>
    <w:semiHidden/>
    <w:unhideWhenUsed/>
    <w:rsid w:val="007F4E78"/>
    <w:pPr>
      <w:spacing w:before="0" w:after="0"/>
    </w:pPr>
    <w:rPr>
      <w:rFonts w:ascii="Segoe UI" w:hAnsi="Segoe UI" w:cs="Segoe UI"/>
      <w:sz w:val="18"/>
      <w:szCs w:val="18"/>
    </w:rPr>
  </w:style>
  <w:style w:type="character" w:customStyle="1" w:styleId="TextodegloboCar">
    <w:name w:val="Texto de globo Car"/>
    <w:link w:val="Textodeglobo"/>
    <w:uiPriority w:val="99"/>
    <w:semiHidden/>
    <w:rsid w:val="007F4E78"/>
    <w:rPr>
      <w:rFonts w:ascii="Segoe UI" w:eastAsia="Times New Roman" w:hAnsi="Segoe UI" w:cs="Segoe UI"/>
      <w:sz w:val="18"/>
      <w:szCs w:val="18"/>
      <w:lang w:eastAsia="es-CO"/>
    </w:rPr>
  </w:style>
  <w:style w:type="paragraph" w:styleId="Encabezado">
    <w:name w:val="header"/>
    <w:basedOn w:val="Normal"/>
    <w:link w:val="EncabezadoCar"/>
    <w:uiPriority w:val="99"/>
    <w:unhideWhenUsed/>
    <w:rsid w:val="007F4E78"/>
    <w:pPr>
      <w:tabs>
        <w:tab w:val="center" w:pos="4419"/>
        <w:tab w:val="right" w:pos="8838"/>
      </w:tabs>
      <w:spacing w:before="0" w:after="0"/>
    </w:pPr>
  </w:style>
  <w:style w:type="character" w:customStyle="1" w:styleId="EncabezadoCar">
    <w:name w:val="Encabezado Car"/>
    <w:basedOn w:val="Fuentedeprrafopredeter"/>
    <w:link w:val="Encabezado"/>
    <w:uiPriority w:val="99"/>
    <w:rsid w:val="007F4E78"/>
    <w:rPr>
      <w:rFonts w:ascii="Arial" w:eastAsia="Times New Roman" w:hAnsi="Arial" w:cs="Arial"/>
      <w:sz w:val="24"/>
      <w:szCs w:val="24"/>
      <w:lang w:eastAsia="es-CO"/>
    </w:rPr>
  </w:style>
  <w:style w:type="paragraph" w:styleId="Piedepgina">
    <w:name w:val="footer"/>
    <w:basedOn w:val="Normal"/>
    <w:link w:val="PiedepginaCar"/>
    <w:uiPriority w:val="99"/>
    <w:unhideWhenUsed/>
    <w:rsid w:val="007F4E78"/>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7F4E78"/>
    <w:rPr>
      <w:rFonts w:ascii="Arial" w:eastAsia="Times New Roman" w:hAnsi="Arial" w:cs="Arial"/>
      <w:sz w:val="24"/>
      <w:szCs w:val="24"/>
      <w:lang w:eastAsia="es-CO"/>
    </w:rPr>
  </w:style>
  <w:style w:type="table" w:styleId="Tablaconcuadrcula">
    <w:name w:val="Table Grid"/>
    <w:aliases w:val="SGI,sin cuadricula,Tabla GEOCOL,Tabla con cuadrícula-1,Casanare,Capítulo 1 PMA,Petrominerales,Tabla sin cuadrícula,petro,SGS Table Basic 1,Capítulo 1 PMA - Tabla,Parte II PMA - Tabla,Capítulo 4 PMA - Tabla"/>
    <w:basedOn w:val="Tablanormal"/>
    <w:uiPriority w:val="59"/>
    <w:qFormat/>
    <w:rsid w:val="007F4E78"/>
    <w:pPr>
      <w:spacing w:before="0" w:after="0"/>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NORMAL,Bolita,Guión,Párrafo de lista3,BOLA,Párrafo de lista21,Titulo 8,Párrafo de lista2,HOJA,Párrafo de lista1,Párrafo de lista5,Párrafo de lista22,Párrafo de lista31,BOLADEF,Colorful List - Accent 11,Colorful List Accent 1,MIBEX B"/>
    <w:basedOn w:val="Normal"/>
    <w:link w:val="PrrafodelistaCar"/>
    <w:uiPriority w:val="34"/>
    <w:qFormat/>
    <w:rsid w:val="007F4E78"/>
    <w:pPr>
      <w:ind w:left="720"/>
      <w:contextualSpacing/>
    </w:pPr>
  </w:style>
  <w:style w:type="paragraph" w:styleId="TDC1">
    <w:name w:val="toc 1"/>
    <w:basedOn w:val="Normal"/>
    <w:next w:val="Normal"/>
    <w:autoRedefine/>
    <w:uiPriority w:val="39"/>
    <w:unhideWhenUsed/>
    <w:rsid w:val="00CC7579"/>
    <w:pPr>
      <w:tabs>
        <w:tab w:val="left" w:pos="720"/>
        <w:tab w:val="right" w:leader="dot" w:pos="8828"/>
      </w:tabs>
      <w:spacing w:after="100"/>
      <w:jc w:val="left"/>
    </w:pPr>
  </w:style>
  <w:style w:type="paragraph" w:styleId="TDC2">
    <w:name w:val="toc 2"/>
    <w:basedOn w:val="Normal"/>
    <w:next w:val="Normal"/>
    <w:autoRedefine/>
    <w:uiPriority w:val="39"/>
    <w:unhideWhenUsed/>
    <w:rsid w:val="00CC7579"/>
    <w:pPr>
      <w:tabs>
        <w:tab w:val="left" w:pos="720"/>
        <w:tab w:val="right" w:leader="dot" w:pos="8779"/>
      </w:tabs>
      <w:spacing w:after="100"/>
    </w:pPr>
  </w:style>
  <w:style w:type="paragraph" w:styleId="TDC3">
    <w:name w:val="toc 3"/>
    <w:basedOn w:val="Normal"/>
    <w:next w:val="Normal"/>
    <w:autoRedefine/>
    <w:uiPriority w:val="39"/>
    <w:unhideWhenUsed/>
    <w:rsid w:val="00CC7579"/>
    <w:pPr>
      <w:spacing w:after="100"/>
    </w:pPr>
  </w:style>
  <w:style w:type="character" w:styleId="Hipervnculo">
    <w:name w:val="Hyperlink"/>
    <w:uiPriority w:val="99"/>
    <w:unhideWhenUsed/>
    <w:rsid w:val="007F4E78"/>
    <w:rPr>
      <w:color w:val="5F5F5F"/>
      <w:u w:val="single"/>
    </w:rPr>
  </w:style>
  <w:style w:type="paragraph" w:styleId="Tabladeilustraciones">
    <w:name w:val="table of figures"/>
    <w:basedOn w:val="Normal"/>
    <w:next w:val="Normal"/>
    <w:uiPriority w:val="99"/>
    <w:unhideWhenUsed/>
    <w:rsid w:val="0093659A"/>
    <w:pPr>
      <w:spacing w:after="0"/>
    </w:pPr>
  </w:style>
  <w:style w:type="character" w:styleId="Refdecomentario">
    <w:name w:val="annotation reference"/>
    <w:basedOn w:val="Fuentedeprrafopredeter"/>
    <w:uiPriority w:val="99"/>
    <w:semiHidden/>
    <w:unhideWhenUsed/>
    <w:rsid w:val="004C44DD"/>
    <w:rPr>
      <w:sz w:val="16"/>
      <w:szCs w:val="16"/>
    </w:rPr>
  </w:style>
  <w:style w:type="paragraph" w:styleId="Textocomentario">
    <w:name w:val="annotation text"/>
    <w:basedOn w:val="Normal"/>
    <w:link w:val="TextocomentarioCar"/>
    <w:uiPriority w:val="99"/>
    <w:semiHidden/>
    <w:unhideWhenUsed/>
    <w:rsid w:val="004C44DD"/>
    <w:rPr>
      <w:sz w:val="20"/>
      <w:szCs w:val="20"/>
    </w:rPr>
  </w:style>
  <w:style w:type="character" w:customStyle="1" w:styleId="TextocomentarioCar">
    <w:name w:val="Texto comentario Car"/>
    <w:basedOn w:val="Fuentedeprrafopredeter"/>
    <w:link w:val="Textocomentario"/>
    <w:uiPriority w:val="99"/>
    <w:semiHidden/>
    <w:rsid w:val="004C44DD"/>
    <w:rPr>
      <w:rFonts w:ascii="Arial" w:hAnsi="Arial" w:cs="Arial"/>
      <w:lang w:eastAsia="es-CO"/>
    </w:rPr>
  </w:style>
  <w:style w:type="paragraph" w:styleId="Asuntodelcomentario">
    <w:name w:val="annotation subject"/>
    <w:basedOn w:val="Textocomentario"/>
    <w:next w:val="Textocomentario"/>
    <w:link w:val="AsuntodelcomentarioCar"/>
    <w:uiPriority w:val="99"/>
    <w:semiHidden/>
    <w:unhideWhenUsed/>
    <w:rsid w:val="004C44DD"/>
    <w:rPr>
      <w:b/>
      <w:bCs/>
    </w:rPr>
  </w:style>
  <w:style w:type="character" w:customStyle="1" w:styleId="AsuntodelcomentarioCar">
    <w:name w:val="Asunto del comentario Car"/>
    <w:basedOn w:val="TextocomentarioCar"/>
    <w:link w:val="Asuntodelcomentario"/>
    <w:uiPriority w:val="99"/>
    <w:semiHidden/>
    <w:rsid w:val="004C44DD"/>
    <w:rPr>
      <w:rFonts w:ascii="Arial" w:hAnsi="Arial" w:cs="Arial"/>
      <w:b/>
      <w:bCs/>
      <w:lang w:eastAsia="es-CO"/>
    </w:rPr>
  </w:style>
  <w:style w:type="paragraph" w:styleId="TDC4">
    <w:name w:val="toc 4"/>
    <w:basedOn w:val="Normal"/>
    <w:next w:val="Normal"/>
    <w:autoRedefine/>
    <w:uiPriority w:val="39"/>
    <w:unhideWhenUsed/>
    <w:rsid w:val="00CC7579"/>
    <w:pPr>
      <w:tabs>
        <w:tab w:val="left" w:pos="1440"/>
        <w:tab w:val="left" w:pos="2394"/>
        <w:tab w:val="right" w:leader="dot" w:pos="8828"/>
      </w:tabs>
      <w:spacing w:after="100"/>
    </w:pPr>
  </w:style>
  <w:style w:type="paragraph" w:styleId="TDC5">
    <w:name w:val="toc 5"/>
    <w:basedOn w:val="Normal"/>
    <w:next w:val="Normal"/>
    <w:autoRedefine/>
    <w:uiPriority w:val="39"/>
    <w:unhideWhenUsed/>
    <w:rsid w:val="00CC7579"/>
    <w:pPr>
      <w:spacing w:after="100"/>
    </w:pPr>
  </w:style>
  <w:style w:type="paragraph" w:customStyle="1" w:styleId="Vieta">
    <w:name w:val="Viñeta"/>
    <w:basedOn w:val="Normal"/>
    <w:rsid w:val="00365075"/>
    <w:pPr>
      <w:tabs>
        <w:tab w:val="num" w:pos="720"/>
      </w:tabs>
      <w:ind w:left="720" w:hanging="720"/>
    </w:pPr>
    <w:rPr>
      <w:rFonts w:cs="Arial Narrow"/>
      <w:lang w:val="es-ES" w:eastAsia="es-ES"/>
    </w:rPr>
  </w:style>
  <w:style w:type="paragraph" w:customStyle="1" w:styleId="Default">
    <w:name w:val="Default"/>
    <w:rsid w:val="00365075"/>
    <w:pPr>
      <w:widowControl w:val="0"/>
      <w:autoSpaceDE w:val="0"/>
      <w:autoSpaceDN w:val="0"/>
      <w:adjustRightInd w:val="0"/>
      <w:spacing w:before="0" w:after="0"/>
    </w:pPr>
    <w:rPr>
      <w:rFonts w:ascii="Arial Narrow" w:eastAsia="Times New Roman" w:hAnsi="Arial Narrow" w:cs="Arial Narrow"/>
      <w:color w:val="000000"/>
      <w:lang w:val="es-ES" w:eastAsia="es-ES"/>
    </w:rPr>
  </w:style>
  <w:style w:type="paragraph" w:styleId="Textonotapie">
    <w:name w:val="footnote text"/>
    <w:aliases w:val="ft"/>
    <w:basedOn w:val="Normal"/>
    <w:link w:val="TextonotapieCar"/>
    <w:uiPriority w:val="99"/>
    <w:unhideWhenUsed/>
    <w:qFormat/>
    <w:rsid w:val="006971E1"/>
    <w:pPr>
      <w:spacing w:before="0" w:after="0"/>
    </w:pPr>
    <w:rPr>
      <w:rFonts w:eastAsiaTheme="minorHAnsi" w:cstheme="minorBidi"/>
      <w:sz w:val="20"/>
      <w:szCs w:val="20"/>
      <w:lang w:eastAsia="en-US"/>
    </w:rPr>
  </w:style>
  <w:style w:type="character" w:customStyle="1" w:styleId="TextonotapieCar">
    <w:name w:val="Texto nota pie Car"/>
    <w:aliases w:val="ft Car"/>
    <w:basedOn w:val="Fuentedeprrafopredeter"/>
    <w:link w:val="Textonotapie"/>
    <w:uiPriority w:val="99"/>
    <w:rsid w:val="006971E1"/>
    <w:rPr>
      <w:rFonts w:ascii="Arial" w:eastAsiaTheme="minorHAnsi" w:hAnsi="Arial"/>
    </w:rPr>
  </w:style>
  <w:style w:type="character" w:styleId="Refdenotaalpie">
    <w:name w:val="footnote reference"/>
    <w:aliases w:val="referencia nota al pie,Footnote symbol,Footnote,Nota de pie,Ref. de nota al pieREF1,Texto nota al pie,Pie de pagina,Ref,de nota al pie,Texto de nota al pie,16 Point,Superscript 6 Point,stylish,Ref. de nota al pie2, de nota al pie"/>
    <w:basedOn w:val="Fuentedeprrafopredeter"/>
    <w:uiPriority w:val="99"/>
    <w:unhideWhenUsed/>
    <w:rsid w:val="006971E1"/>
    <w:rPr>
      <w:vertAlign w:val="superscript"/>
    </w:rPr>
  </w:style>
  <w:style w:type="character" w:customStyle="1" w:styleId="PrrafodelistaCar">
    <w:name w:val="Párrafo de lista Car"/>
    <w:aliases w:val="NORMAL Car,Bolita Car,Guión Car,Párrafo de lista3 Car,BOLA Car,Párrafo de lista21 Car,Titulo 8 Car,Párrafo de lista2 Car,HOJA Car,Párrafo de lista1 Car,Párrafo de lista5 Car,Párrafo de lista22 Car,Párrafo de lista31 Car,BOLADEF Car"/>
    <w:link w:val="Prrafodelista"/>
    <w:uiPriority w:val="34"/>
    <w:qFormat/>
    <w:locked/>
    <w:rsid w:val="006971E1"/>
    <w:rPr>
      <w:rFonts w:ascii="Arial" w:eastAsia="Times New Roman" w:hAnsi="Arial" w:cs="Arial"/>
      <w:sz w:val="24"/>
      <w:szCs w:val="24"/>
      <w:lang w:eastAsia="es-CO"/>
    </w:rPr>
  </w:style>
  <w:style w:type="paragraph" w:customStyle="1" w:styleId="CarCarCarCarCar1Car">
    <w:name w:val="Car Car Car Car Car1 Car"/>
    <w:basedOn w:val="Normal"/>
    <w:next w:val="Normal"/>
    <w:unhideWhenUsed/>
    <w:qFormat/>
    <w:rsid w:val="009E433B"/>
    <w:pPr>
      <w:spacing w:before="0" w:after="0"/>
      <w:jc w:val="left"/>
    </w:pPr>
    <w:rPr>
      <w:rFonts w:ascii="Calibri" w:eastAsia="Calibri" w:hAnsi="Calibri" w:cs="Times New Roman"/>
      <w:bCs/>
      <w:sz w:val="20"/>
      <w:szCs w:val="18"/>
      <w:lang w:eastAsia="en-US"/>
    </w:rPr>
  </w:style>
  <w:style w:type="paragraph" w:customStyle="1" w:styleId="diamante">
    <w:name w:val="diamante"/>
    <w:basedOn w:val="Normal"/>
    <w:qFormat/>
    <w:rsid w:val="00324AE1"/>
    <w:pPr>
      <w:spacing w:before="0" w:after="0"/>
    </w:pPr>
    <w:rPr>
      <w:rFonts w:eastAsiaTheme="minorHAnsi" w:cstheme="minorBidi"/>
      <w:b/>
      <w:sz w:val="20"/>
      <w:szCs w:val="22"/>
      <w:lang w:eastAsia="en-US"/>
    </w:rPr>
  </w:style>
  <w:style w:type="character" w:customStyle="1" w:styleId="DescripcinCar">
    <w:name w:val="Descripción Car"/>
    <w:aliases w:val="Figuras Gabriel Car,Car Car Car Car Car Car,Epígrafe Tabla Car,A Car,Car1 Car,Car Car Car Car Car Car Car Car,Car Car Car Car Car1 Car1,Car11 Car,Car Car1,Car Car Car1,Car Car Car Car1 Car,Car Car Car Car,Título tabla/gráfica Car"/>
    <w:link w:val="Descripcin"/>
    <w:rsid w:val="00D860D9"/>
    <w:rPr>
      <w:rFonts w:ascii="Arial" w:eastAsia="Times New Roman" w:hAnsi="Arial" w:cs="Arial"/>
      <w:b/>
      <w:noProof/>
      <w:sz w:val="22"/>
      <w:szCs w:val="22"/>
      <w:lang w:eastAsia="es-CO"/>
    </w:rPr>
  </w:style>
  <w:style w:type="paragraph" w:styleId="Bibliografa">
    <w:name w:val="Bibliography"/>
    <w:basedOn w:val="Normal"/>
    <w:next w:val="Normal"/>
    <w:uiPriority w:val="37"/>
    <w:unhideWhenUsed/>
    <w:rsid w:val="006B672B"/>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pPr>
      <w:spacing w:before="0" w:after="0"/>
    </w:pPr>
    <w:rPr>
      <w:rFonts w:ascii="Calibri" w:eastAsia="Calibri" w:hAnsi="Calibri" w:cs="Calibri"/>
    </w:rPr>
    <w:tblPr>
      <w:tblStyleRowBandSize w:val="1"/>
      <w:tblStyleColBandSize w:val="1"/>
      <w:tblCellMar>
        <w:left w:w="108" w:type="dxa"/>
        <w:right w:w="108" w:type="dxa"/>
      </w:tblCellMar>
    </w:tblPr>
  </w:style>
  <w:style w:type="table" w:customStyle="1" w:styleId="a9">
    <w:basedOn w:val="TableNormal"/>
    <w:pPr>
      <w:spacing w:before="0" w:after="0"/>
    </w:pPr>
    <w:rPr>
      <w:rFonts w:ascii="Calibri" w:eastAsia="Calibri" w:hAnsi="Calibri" w:cs="Calibri"/>
    </w:rPr>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pPr>
      <w:spacing w:before="0" w:after="0"/>
    </w:pPr>
    <w:rPr>
      <w:rFonts w:ascii="Calibri" w:eastAsia="Calibri" w:hAnsi="Calibri" w:cs="Calibri"/>
    </w:rPr>
    <w:tblPr>
      <w:tblStyleRowBandSize w:val="1"/>
      <w:tblStyleColBandSize w:val="1"/>
      <w:tblCellMar>
        <w:left w:w="108" w:type="dxa"/>
        <w:right w:w="108" w:type="dxa"/>
      </w:tblCellMar>
    </w:tblPr>
  </w:style>
  <w:style w:type="table" w:customStyle="1" w:styleId="af2">
    <w:basedOn w:val="TableNormal"/>
    <w:pPr>
      <w:spacing w:before="0" w:after="0"/>
    </w:pPr>
    <w:rPr>
      <w:rFonts w:ascii="Calibri" w:eastAsia="Calibri" w:hAnsi="Calibri" w:cs="Calibri"/>
    </w:rPr>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pPr>
      <w:spacing w:before="0" w:after="0"/>
    </w:pPr>
    <w:rPr>
      <w:rFonts w:ascii="Calibri" w:eastAsia="Calibri" w:hAnsi="Calibri" w:cs="Calibri"/>
    </w:rPr>
    <w:tblPr>
      <w:tblStyleRowBandSize w:val="1"/>
      <w:tblStyleColBandSize w:val="1"/>
      <w:tblCellMar>
        <w:left w:w="108" w:type="dxa"/>
        <w:right w:w="108" w:type="dxa"/>
      </w:tblCellMar>
    </w:tblPr>
  </w:style>
  <w:style w:type="table" w:customStyle="1" w:styleId="af5">
    <w:basedOn w:val="TableNormal"/>
    <w:pPr>
      <w:spacing w:before="0" w:after="0"/>
    </w:pPr>
    <w:rPr>
      <w:rFonts w:ascii="Calibri" w:eastAsia="Calibri" w:hAnsi="Calibri" w:cs="Calibri"/>
    </w:rPr>
    <w:tblPr>
      <w:tblStyleRowBandSize w:val="1"/>
      <w:tblStyleColBandSize w:val="1"/>
      <w:tblCellMar>
        <w:left w:w="108" w:type="dxa"/>
        <w:right w:w="108" w:type="dxa"/>
      </w:tblCellMar>
    </w:tblPr>
  </w:style>
  <w:style w:type="table" w:customStyle="1" w:styleId="af6">
    <w:basedOn w:val="TableNormal"/>
    <w:pPr>
      <w:spacing w:before="0" w:after="0"/>
    </w:pPr>
    <w:rPr>
      <w:rFonts w:ascii="Calibri" w:eastAsia="Calibri" w:hAnsi="Calibri" w:cs="Calibri"/>
    </w:rPr>
    <w:tblPr>
      <w:tblStyleRowBandSize w:val="1"/>
      <w:tblStyleColBandSize w:val="1"/>
      <w:tblCellMar>
        <w:left w:w="108" w:type="dxa"/>
        <w:right w:w="108" w:type="dxa"/>
      </w:tblCellMar>
    </w:tblPr>
  </w:style>
  <w:style w:type="table" w:customStyle="1" w:styleId="af7">
    <w:basedOn w:val="TableNormal"/>
    <w:pPr>
      <w:spacing w:before="0" w:after="0"/>
    </w:pPr>
    <w:rPr>
      <w:rFonts w:ascii="Calibri" w:eastAsia="Calibri" w:hAnsi="Calibri" w:cs="Calibri"/>
    </w:rPr>
    <w:tblPr>
      <w:tblStyleRowBandSize w:val="1"/>
      <w:tblStyleColBandSize w:val="1"/>
      <w:tblCellMar>
        <w:left w:w="108" w:type="dxa"/>
        <w:right w:w="108" w:type="dxa"/>
      </w:tblCellMar>
    </w:tblPr>
  </w:style>
  <w:style w:type="paragraph" w:styleId="TDC6">
    <w:name w:val="toc 6"/>
    <w:basedOn w:val="Normal"/>
    <w:next w:val="Normal"/>
    <w:autoRedefine/>
    <w:uiPriority w:val="39"/>
    <w:unhideWhenUsed/>
    <w:rsid w:val="00CC7579"/>
    <w:pPr>
      <w:spacing w:after="100"/>
    </w:pPr>
  </w:style>
  <w:style w:type="paragraph" w:styleId="TDC7">
    <w:name w:val="toc 7"/>
    <w:basedOn w:val="Normal"/>
    <w:next w:val="Normal"/>
    <w:autoRedefine/>
    <w:uiPriority w:val="39"/>
    <w:semiHidden/>
    <w:unhideWhenUsed/>
    <w:rsid w:val="00415E01"/>
    <w:pPr>
      <w:spacing w:after="100"/>
      <w:jc w:val="left"/>
    </w:pPr>
  </w:style>
  <w:style w:type="paragraph" w:styleId="TDC8">
    <w:name w:val="toc 8"/>
    <w:basedOn w:val="Normal"/>
    <w:next w:val="Normal"/>
    <w:autoRedefine/>
    <w:uiPriority w:val="39"/>
    <w:semiHidden/>
    <w:unhideWhenUsed/>
    <w:rsid w:val="00415E01"/>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HIet9a7Kgm+ygXrbsdPF4SAPog==">AMUW2mUxDPhV8oWSLGva22S5ckP1cdr59n7l92DA+Llwdk/GKOD41SR8fDXPJXHgdbw9kL+zfFoiZw4Gz1JzhwwfShFg8Qm4kTnqeGEnIPxu6tRp5XA5L2pBW92KiI9V2q5urCypGmxOnq2dtrOaxtc5fjXMnuyN6H/3xl+U0er7pHu3I3rGjnzizIcyrxBZc3Yz+ReMtVtrbnXDUE2pH3a4xUvWOTx95EZtKEnif/1A6vWz5v07jOZQ2h/KinrX2S2r9Mvwz+aiogJMuCwoymc+Uq75ZcUyfBQH4a6za6KsxDoYoenexC1vNOKuyvMAw80x/xa/EJgIzz2xwlWUhW1KIjqGl5iH7uPPvrnb3Oh6ceDbjXH9w5zf6fzmLZQI7SuevZ4A3g3KTBI5QB8clpxCdlFpoRu9coL8t7Bvk1IpvmB9pVY8Qcp0LiZPfpDUHszLVVXUb7vLiedpq/dm6z8O11+zlXlhXkcIbraV7aFHakSi6L75IF7AxtNGNKuHbJ3zUEqPh39LU8IxcfqAb5c5kCbEGph5ywaQSjKgrs1DaqWQY0ZzvkTGikd2gcvLfVl0nvuFCW9k6zgUoC+ukffI9OGd94LMg9C/WUVHP6T0t4h4zvJjdKSZP5XWIPGLbIryeASl03xpqf6622twMGg1UXN4XYe0hZ736hYCCaBbm4lEolAP4mIhItkYIsMp0xcCmfaIAXRNrf8W34oQi+DwKZMKw1icf+x94SBVAwkTbKZyilCDwHzVkymiYjSZRw0aje8hdH4n4CfXEBVYMLvCveL+ArUWJeVw1KoZP7s5AMSK0Q2lJujUODdZjPluyIIfejvluw1cgXvH0fq4N4UWIZYlpTQSLpOE7xe0N/pzDuy/Q2LoRhZe3IgB8OX6T14n/Qg9oLurkmmtun8XZB+nYJBid6zDUCdMJNB1mgOWCRJQHho5eB+PeE2eJrSlyyOkOWbA8+T5ektpD0EKZx73XrrAgegbQdbd7SmfaRQsBt/WDEVydRq0m8skZJz8jWTTRObtwaM9ISD1uoyaD4M/xunKsfA3YQ4/wOhDbkot1BUTgEQBP3ICmVawQMH//k8HfmyFhpju4WW1bJ7CRq67NI1DkQzmUAszMWAgLLz7gEVzRSApro0AwgSDGSlP2jv2m+PQSLT3uuWU35brdq+DHrdwbPNxuKIfk7EcuSCHPsfGmrs8Hb942r5iKjrb2lYpuLTqSc1jb+Vf4ORHa0pcUrc9qs2Cv0GSVCroSWZ6LMO3NBC4MgtWGs8ApVWHmpFydVOXfdl7MssroGdNIO7AQLWO8plJUCMqPlSbl+R7/HrYcbI8BAQ2VPFoBdl+aukP8mfv95bXJ0nSpHocd3qqP96xTe5vLiDdiLPjAO8PyedqhSyr0j7dTUMjQgP/L0dJmWl3BlUiKzgR3muSlpUie8Sh/hhhZGe5asfs2ZdvPQAHiTvmaIiQ9h+CGKL6O8C7dXMBeTjOxqCYVrrTkqdscWoDk9Gwfrq9mp4B6FHSKVBtnWCaAWvLiJXw3jr4nwFA4MwxzCRx44SVhmB1c9qK2TKkveWZ21aTWM+co6rWY/8tiTLRffs2yU7WuPOQgt4gO1kU19YMGI4alvf0RBuLAftZ0RxdRPJot9KubyJtdPc1HJCWwCtpkFTPGLXw/U6rmFkEPhlOWH06kKwsAwFdZmK6ILy6wXcM9O0po8QgQnKFsKesjunu4UwIDJb93iNkkvSKrz9iRXJVZVXHL+U1YPF1qo2fIBIEtQsz/q+McWuoWMQA85xjYJb6+o/S5Pt+nqOEObrykvyMRycXU47qbbfKPNes0zn1a5DUkG7Oj0qARLcEwytcxT35UPrigt2kps3vnzZFPo5TiUAgvj+NV0ilh9HatSYR2U0LYV12vb36HElSdcs3o9gfBYeWLr/nxdopnUNqSWf0NByUeRno1cdCmHRg108XsDOxMLq4v8F6F3zGO6tFL3O1+dtXD5ocu2raG/NtxbYEvnjL6Mpwcm5/4kDtBIPt54Wq4AuZCbDLKQKnzGF46j4UaNMIELIGvCbOh2RCJNiw0UJZSSkGrySSddWPPt5Hw0nEcNlipPD8se3AyT7J7Xv5pCJ8xXHRBZrLK3HWPEXhgNK/QICKaQ2YEK4882OYtDWHMOF4/BA7MIc4yXHR4Hh5+M6v6IgkwNb32PpcsYNYvblmfGSZThVzv0J44SHTPzqLpH52BgU3m7Gq1bUwCphVfmnglQhK5bKJ6O/M8Q8RRQBf6ObXTEneBhJCyjB0sDs3qG50V1dhef/sysFWVUT0xuwJ7NVlHVt7g0BW3FAR4AqP1yOXU8YVKgaivGp4z8mqKUHMvYZ3EGoDwFO5D7t73am2tg2g9RM5MR28NWUgfpaWndCD2+I1DBGGUcjfagvCMFrVvzZM3EukIB8uY0glUQcjASWU5nPepZ3/Utw6WFumyq0orTLnTsRP0KOpQ0lP9sYhBDy43OMyh6U2GeY9gCWXd3kGdYt7Vqf/I79Nk5/TQSReUEexo5ztTmma4H80QlUupOL794WGa5upmCAH4mTUKP4L4I7B8cJVxbn1B6mHsDFZXxgW3dVJCDAZ3CXlKqFTwQFB5M3qhXVEfb5rikpCZYiFiw7w9OOzuVy7jPrqTp0UruLoQWgv1rHxXsdl5AlN5ovJse29C+TixS4wlJxxzNy83A4HAHxRK/fEnCpREYGPmP61VWnwETRyVfBfqUkDyDswCP6cUKaWgi+4L7SI+0PZXH9pITANOlJy0W8ZNkNuHtBEsU4ctJ/yLTtwD7BUreAeb6YYfxCLnLXT/TB5Z9my7bScFgmj8LH48qRvyhIrgTNH9/346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83195B6-7F36-4800-8CF7-936199D4D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6965</Words>
  <Characters>38308</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jhon fredy soto mejia</dc:creator>
  <cp:lastModifiedBy>GENSA SA ESP Gestión Energética SA ESP</cp:lastModifiedBy>
  <cp:revision>2</cp:revision>
  <dcterms:created xsi:type="dcterms:W3CDTF">2023-02-22T15:27:00Z</dcterms:created>
  <dcterms:modified xsi:type="dcterms:W3CDTF">2023-02-22T15:27:00Z</dcterms:modified>
</cp:coreProperties>
</file>